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41CFFCF8"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 xml:space="preserve">3GPP TSG RAN WG1 Meeting </w:t>
      </w:r>
      <w:r w:rsidR="00653821">
        <w:rPr>
          <w:rFonts w:cs="Arial"/>
          <w:bCs/>
          <w:sz w:val="28"/>
        </w:rPr>
        <w:t>#94</w:t>
      </w:r>
      <w:r w:rsidR="002B46E3">
        <w:rPr>
          <w:rFonts w:cs="Arial"/>
          <w:bCs/>
          <w:sz w:val="28"/>
        </w:rPr>
        <w:t>bis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B40B84">
        <w:rPr>
          <w:rFonts w:eastAsia="MS Mincho" w:cs="Arial"/>
          <w:bCs/>
          <w:sz w:val="28"/>
          <w:szCs w:val="24"/>
          <w:lang w:val="en-US"/>
        </w:rPr>
        <w:t>R1-1810608</w:t>
      </w:r>
      <w:bookmarkStart w:id="2" w:name="_GoBack"/>
      <w:bookmarkEnd w:id="2"/>
    </w:p>
    <w:p w14:paraId="6D9A9A80" w14:textId="0F8E6E1F" w:rsidR="006517D0" w:rsidRPr="009A4147" w:rsidRDefault="002B46E3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 w:rsidRPr="002B46E3">
        <w:rPr>
          <w:rFonts w:eastAsia="MS Mincho" w:cs="Arial"/>
          <w:bCs/>
          <w:sz w:val="28"/>
          <w:lang w:eastAsia="ja-JP"/>
        </w:rPr>
        <w:t>Chengdu, C</w:t>
      </w:r>
      <w:r>
        <w:rPr>
          <w:rFonts w:eastAsia="MS Mincho" w:cs="Arial"/>
          <w:bCs/>
          <w:sz w:val="28"/>
          <w:lang w:eastAsia="ja-JP"/>
        </w:rPr>
        <w:t>hina, 8th - 12th October, 2018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</w:p>
    <w:p w14:paraId="5F261769" w14:textId="5FDD2C6C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180D99">
        <w:rPr>
          <w:rFonts w:cs="Arial"/>
          <w:bCs/>
          <w:sz w:val="28"/>
          <w:szCs w:val="24"/>
          <w:lang w:val="en-US" w:eastAsia="zh-TW"/>
        </w:rPr>
        <w:t>6.2.2.5</w:t>
      </w:r>
    </w:p>
    <w:p w14:paraId="535CFB2C" w14:textId="7777777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311CB3A2" w14:textId="73866B35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CB5801">
        <w:rPr>
          <w:rFonts w:cs="Arial"/>
          <w:bCs/>
          <w:sz w:val="28"/>
          <w:szCs w:val="24"/>
          <w:lang w:val="en-US" w:eastAsia="zh-TW"/>
        </w:rPr>
        <w:t>Quality Report in Message 3 on non-anchor carrier</w:t>
      </w:r>
    </w:p>
    <w:p w14:paraId="35240FDD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6435C1DC" w14:textId="100FE7E6" w:rsidR="00D3423F" w:rsidRDefault="003D054E" w:rsidP="00D3423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8378BE">
        <w:rPr>
          <w:rFonts w:ascii="Times New Roman" w:hAnsi="Times New Roman"/>
          <w:b w:val="0"/>
          <w:bCs/>
          <w:sz w:val="20"/>
          <w:lang w:val="en-US" w:eastAsia="zh-TW"/>
        </w:rPr>
        <w:t xml:space="preserve">A new RAN1-led Working Item on Rel-16 enhancements for NB-IoT was approved at RAN Plenary #80 [1].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D3423F">
        <w:rPr>
          <w:rFonts w:ascii="Times New Roman" w:hAnsi="Times New Roman"/>
          <w:b w:val="0"/>
          <w:bCs/>
          <w:sz w:val="20"/>
          <w:lang w:val="en-US" w:eastAsia="zh-TW"/>
        </w:rPr>
        <w:t>In RAN1#94, the following agreements and working assumption were made:</w:t>
      </w:r>
    </w:p>
    <w:p w14:paraId="2C23BB66" w14:textId="3022E945" w:rsidR="00D3423F" w:rsidRPr="00D3423F" w:rsidRDefault="00D3423F" w:rsidP="00D3423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D3423F">
        <w:rPr>
          <w:rFonts w:ascii="Times New Roman" w:hAnsi="Times New Roman"/>
          <w:b w:val="0"/>
          <w:bCs/>
          <w:i/>
          <w:sz w:val="20"/>
          <w:lang w:val="en-US" w:eastAsia="zh-TW"/>
        </w:rPr>
        <w:t>Agreement:</w:t>
      </w:r>
    </w:p>
    <w:p w14:paraId="3353EC06" w14:textId="465BC32C" w:rsidR="00D3423F" w:rsidRPr="00D3423F" w:rsidRDefault="00D3423F" w:rsidP="00D3423F">
      <w:pPr>
        <w:pStyle w:val="ListParagraph"/>
        <w:numPr>
          <w:ilvl w:val="0"/>
          <w:numId w:val="37"/>
        </w:numPr>
        <w:rPr>
          <w:i/>
        </w:rPr>
      </w:pPr>
      <w:r w:rsidRPr="00D3423F">
        <w:rPr>
          <w:rFonts w:hint="eastAsia"/>
          <w:i/>
          <w:lang w:eastAsia="zh-CN"/>
        </w:rPr>
        <w:t xml:space="preserve">For channel quality report in Msg3 on non-anchor access, the channel quality definition is </w:t>
      </w:r>
      <w:r w:rsidRPr="00D3423F">
        <w:rPr>
          <w:i/>
        </w:rPr>
        <w:t>denoted by the number of repetitions that the UE needs to decode hypothetical NPDCCH with BLER of 1%</w:t>
      </w:r>
    </w:p>
    <w:p w14:paraId="531D2DD9" w14:textId="77777777" w:rsidR="00D3423F" w:rsidRDefault="00D3423F" w:rsidP="00D3423F">
      <w:pPr>
        <w:pStyle w:val="ListParagraph"/>
        <w:numPr>
          <w:ilvl w:val="0"/>
          <w:numId w:val="37"/>
        </w:numPr>
        <w:rPr>
          <w:i/>
          <w:lang w:eastAsia="zh-CN"/>
        </w:rPr>
      </w:pPr>
      <w:r w:rsidRPr="00D3423F">
        <w:rPr>
          <w:rFonts w:hint="eastAsia"/>
          <w:i/>
          <w:lang w:eastAsia="zh-CN"/>
        </w:rPr>
        <w:t xml:space="preserve">For non-anchor access, RAN1 further </w:t>
      </w:r>
      <w:r w:rsidRPr="00D3423F">
        <w:rPr>
          <w:i/>
          <w:lang w:eastAsia="zh-CN"/>
        </w:rPr>
        <w:t>studies</w:t>
      </w:r>
      <w:r w:rsidRPr="00D3423F">
        <w:rPr>
          <w:rFonts w:hint="eastAsia"/>
          <w:i/>
          <w:lang w:eastAsia="zh-CN"/>
        </w:rPr>
        <w:t xml:space="preserve"> how UEs report the measured channel </w:t>
      </w:r>
      <w:r w:rsidRPr="00D3423F">
        <w:rPr>
          <w:i/>
          <w:lang w:eastAsia="zh-CN"/>
        </w:rPr>
        <w:t>quality</w:t>
      </w:r>
    </w:p>
    <w:p w14:paraId="35926671" w14:textId="2174B5F3" w:rsidR="00D3423F" w:rsidRPr="00D3423F" w:rsidRDefault="00D3423F" w:rsidP="00D3423F">
      <w:pPr>
        <w:pStyle w:val="ListParagraph"/>
        <w:numPr>
          <w:ilvl w:val="1"/>
          <w:numId w:val="37"/>
        </w:numPr>
        <w:rPr>
          <w:i/>
          <w:lang w:eastAsia="zh-CN"/>
        </w:rPr>
      </w:pPr>
      <w:r w:rsidRPr="00D3423F">
        <w:rPr>
          <w:i/>
        </w:rPr>
        <w:t>FFS: Whether the details on the hypothetical NPDCCH are specified or not</w:t>
      </w:r>
    </w:p>
    <w:p w14:paraId="50305F5D" w14:textId="77777777" w:rsidR="00D3423F" w:rsidRDefault="00D3423F" w:rsidP="00D3423F">
      <w:pPr>
        <w:rPr>
          <w:i/>
          <w:lang w:eastAsia="x-none"/>
        </w:rPr>
      </w:pPr>
      <w:r w:rsidRPr="00D3423F">
        <w:rPr>
          <w:i/>
          <w:lang w:eastAsia="x-none"/>
        </w:rPr>
        <w:t xml:space="preserve">Working assumption: </w:t>
      </w:r>
    </w:p>
    <w:p w14:paraId="1132554E" w14:textId="6AC75670" w:rsidR="00D3423F" w:rsidRPr="00D3423F" w:rsidRDefault="00D3423F" w:rsidP="00D3423F">
      <w:pPr>
        <w:pStyle w:val="ListParagraph"/>
        <w:numPr>
          <w:ilvl w:val="0"/>
          <w:numId w:val="38"/>
        </w:numPr>
        <w:rPr>
          <w:i/>
          <w:lang w:eastAsia="x-none"/>
        </w:rPr>
      </w:pPr>
      <w:r w:rsidRPr="00D3423F">
        <w:rPr>
          <w:i/>
          <w:lang w:eastAsia="x-none"/>
        </w:rPr>
        <w:t>For channel quality report in Msg3 on non-anchor access, UE performs the channel quality measurement on the carrier it monitors to receive Msg2 (i.e. RAR)</w:t>
      </w:r>
    </w:p>
    <w:p w14:paraId="52FF4782" w14:textId="77777777" w:rsidR="00D3423F" w:rsidRPr="00D3423F" w:rsidRDefault="00D3423F" w:rsidP="00D3423F">
      <w:pPr>
        <w:numPr>
          <w:ilvl w:val="1"/>
          <w:numId w:val="38"/>
        </w:numPr>
        <w:spacing w:after="0"/>
        <w:rPr>
          <w:i/>
          <w:lang w:eastAsia="x-none"/>
        </w:rPr>
      </w:pPr>
      <w:r w:rsidRPr="00D3423F">
        <w:rPr>
          <w:i/>
          <w:lang w:eastAsia="x-none"/>
        </w:rPr>
        <w:t>FFS: Whether the UE performs measurement on other carriers</w:t>
      </w:r>
    </w:p>
    <w:p w14:paraId="7D5AFC8B" w14:textId="77777777" w:rsidR="00D3423F" w:rsidRDefault="00D3423F" w:rsidP="00D3423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4F21C16A" w14:textId="5EDA493B" w:rsidR="00232A58" w:rsidRPr="00DB298F" w:rsidRDefault="00232A58" w:rsidP="00232A5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DB298F">
        <w:rPr>
          <w:rFonts w:ascii="Times New Roman" w:hAnsi="Times New Roman"/>
          <w:b w:val="0"/>
          <w:bCs/>
          <w:sz w:val="20"/>
          <w:lang w:val="en-US" w:eastAsia="zh-TW"/>
        </w:rPr>
        <w:t>During RAN1#92bis, RAN1 made the following agreements regarding NB-IoT downlink channel quality report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[2]</w:t>
      </w:r>
      <w:r w:rsidRPr="00DB298F">
        <w:rPr>
          <w:rFonts w:ascii="Times New Roman" w:hAnsi="Times New Roman"/>
          <w:b w:val="0"/>
          <w:bCs/>
          <w:sz w:val="20"/>
          <w:lang w:val="en-US" w:eastAsia="zh-TW"/>
        </w:rPr>
        <w:t>:</w:t>
      </w:r>
    </w:p>
    <w:p w14:paraId="5D05DD04" w14:textId="77777777" w:rsidR="00232A58" w:rsidRPr="00DB298F" w:rsidRDefault="00232A58" w:rsidP="00232A5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DB298F">
        <w:rPr>
          <w:rFonts w:ascii="Times New Roman" w:hAnsi="Times New Roman"/>
          <w:b w:val="0"/>
          <w:bCs/>
          <w:i/>
          <w:sz w:val="20"/>
          <w:lang w:val="en-US" w:eastAsia="zh-TW"/>
        </w:rPr>
        <w:t>For the downlink channel quality reporting in msg3:</w:t>
      </w:r>
    </w:p>
    <w:p w14:paraId="44FCD6AB" w14:textId="77777777" w:rsidR="00232A58" w:rsidRPr="00DB298F" w:rsidRDefault="00232A58" w:rsidP="00232A58">
      <w:pPr>
        <w:pStyle w:val="Header"/>
        <w:numPr>
          <w:ilvl w:val="0"/>
          <w:numId w:val="3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DB298F">
        <w:rPr>
          <w:rFonts w:ascii="Times New Roman" w:hAnsi="Times New Roman"/>
          <w:b w:val="0"/>
          <w:bCs/>
          <w:i/>
          <w:sz w:val="20"/>
          <w:lang w:val="en-US" w:eastAsia="zh-TW"/>
        </w:rPr>
        <w:t>RAN1 assumes that the UE is not required to measure additional subframes for this feature  (e.g., the measured subframes used for cell reselection before random access can be reused).</w:t>
      </w:r>
    </w:p>
    <w:p w14:paraId="32C42D65" w14:textId="77777777" w:rsidR="00232A58" w:rsidRPr="00DB298F" w:rsidRDefault="00232A58" w:rsidP="00232A58">
      <w:pPr>
        <w:pStyle w:val="Header"/>
        <w:numPr>
          <w:ilvl w:val="1"/>
          <w:numId w:val="3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DB298F">
        <w:rPr>
          <w:rFonts w:ascii="Times New Roman" w:hAnsi="Times New Roman"/>
          <w:b w:val="0"/>
          <w:bCs/>
          <w:i/>
          <w:sz w:val="20"/>
          <w:lang w:val="en-US" w:eastAsia="zh-TW"/>
        </w:rPr>
        <w:t>RAN1 does not intend to define the subframes used for measurement for DL channel quality reporting.</w:t>
      </w:r>
    </w:p>
    <w:p w14:paraId="2B0E5C47" w14:textId="77777777" w:rsidR="00232A58" w:rsidRPr="00DB298F" w:rsidRDefault="00232A58" w:rsidP="00232A58">
      <w:pPr>
        <w:pStyle w:val="Header"/>
        <w:numPr>
          <w:ilvl w:val="0"/>
          <w:numId w:val="3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DB298F">
        <w:rPr>
          <w:rFonts w:ascii="Times New Roman" w:hAnsi="Times New Roman"/>
          <w:b w:val="0"/>
          <w:bCs/>
          <w:i/>
          <w:sz w:val="20"/>
          <w:lang w:val="en-US" w:eastAsia="zh-TW"/>
        </w:rPr>
        <w:t>In Rel-14, this feature is only supported for the anchor carrier on which the UE received msg2.</w:t>
      </w:r>
    </w:p>
    <w:p w14:paraId="60F6C870" w14:textId="77777777" w:rsidR="00232A58" w:rsidRPr="00DB298F" w:rsidRDefault="00232A58" w:rsidP="00232A58">
      <w:pPr>
        <w:pStyle w:val="Header"/>
        <w:numPr>
          <w:ilvl w:val="0"/>
          <w:numId w:val="3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DB298F">
        <w:rPr>
          <w:rFonts w:ascii="Times New Roman" w:hAnsi="Times New Roman"/>
          <w:b w:val="0"/>
          <w:bCs/>
          <w:i/>
          <w:sz w:val="20"/>
          <w:lang w:val="en-US" w:eastAsia="zh-TW"/>
        </w:rPr>
        <w:t>RAN1 will not define a reference resource for NPDCCH (i.e., the location in time of the “virtual PDCCH”)</w:t>
      </w:r>
    </w:p>
    <w:p w14:paraId="767456D0" w14:textId="77777777" w:rsidR="00232A58" w:rsidRPr="00DB298F" w:rsidRDefault="00232A58" w:rsidP="00232A58">
      <w:pPr>
        <w:pStyle w:val="Header"/>
        <w:numPr>
          <w:ilvl w:val="0"/>
          <w:numId w:val="3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DB298F">
        <w:rPr>
          <w:rFonts w:ascii="Times New Roman" w:hAnsi="Times New Roman"/>
          <w:b w:val="0"/>
          <w:bCs/>
          <w:i/>
          <w:sz w:val="20"/>
          <w:lang w:val="en-US" w:eastAsia="zh-TW"/>
        </w:rPr>
        <w:t>RAN1 considers that the indicated hypothetical NPDCCH repetition number (R) should be derived based on averaging the DL quality during a period of time (to average fading out) without incurring in additional wake-ups for measurement.</w:t>
      </w:r>
    </w:p>
    <w:p w14:paraId="68335981" w14:textId="77777777" w:rsidR="00232A58" w:rsidRPr="00DB298F" w:rsidRDefault="00232A58" w:rsidP="00232A58">
      <w:pPr>
        <w:pStyle w:val="Header"/>
        <w:numPr>
          <w:ilvl w:val="0"/>
          <w:numId w:val="3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DB298F">
        <w:rPr>
          <w:rFonts w:ascii="Times New Roman" w:hAnsi="Times New Roman"/>
          <w:b w:val="0"/>
          <w:bCs/>
          <w:i/>
          <w:sz w:val="20"/>
          <w:lang w:val="en-US" w:eastAsia="zh-TW"/>
        </w:rPr>
        <w:t xml:space="preserve">RAN1 leaves the decision on the number and value of candidates of R to be decided by RAN2 and RAN4. </w:t>
      </w:r>
    </w:p>
    <w:p w14:paraId="49013A2E" w14:textId="77777777" w:rsidR="00232A58" w:rsidRDefault="00232A58" w:rsidP="00D3423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241627F9" w14:textId="7DD140AE" w:rsidR="00D3423F" w:rsidRDefault="00D3423F" w:rsidP="00D3423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RAN2#102, a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Pr="00BB0454">
        <w:rPr>
          <w:rFonts w:ascii="Times New Roman" w:hAnsi="Times New Roman"/>
          <w:b w:val="0"/>
          <w:bCs/>
          <w:i/>
          <w:sz w:val="20"/>
          <w:lang w:val="en-US" w:eastAsia="zh-TW"/>
        </w:rPr>
        <w:t>cqi-Reporting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 xml:space="preserve"> flag is introduced in SIB2-NB to enable DL channel quality reporting in MSG3. The measured DL channel quality is included in </w:t>
      </w:r>
      <w:r w:rsidRPr="00BB0454">
        <w:rPr>
          <w:rFonts w:ascii="Times New Roman" w:hAnsi="Times New Roman"/>
          <w:b w:val="0"/>
          <w:bCs/>
          <w:i/>
          <w:sz w:val="20"/>
          <w:lang w:val="en-US" w:eastAsia="zh-TW"/>
        </w:rPr>
        <w:t>RRCConnectionReestablishmentRequest-NB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 xml:space="preserve">, </w:t>
      </w:r>
      <w:r w:rsidRPr="00BB0454">
        <w:rPr>
          <w:rFonts w:ascii="Times New Roman" w:hAnsi="Times New Roman"/>
          <w:b w:val="0"/>
          <w:bCs/>
          <w:i/>
          <w:sz w:val="20"/>
          <w:lang w:val="en-US" w:eastAsia="zh-TW"/>
        </w:rPr>
        <w:t>RRCConnectionRequest-NB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 xml:space="preserve"> and </w:t>
      </w:r>
      <w:r w:rsidRPr="00BB0454">
        <w:rPr>
          <w:rFonts w:ascii="Times New Roman" w:hAnsi="Times New Roman"/>
          <w:b w:val="0"/>
          <w:bCs/>
          <w:i/>
          <w:sz w:val="20"/>
          <w:lang w:val="en-US" w:eastAsia="zh-TW"/>
        </w:rPr>
        <w:t>RRCConnectionResumeRequest-NB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 xml:space="preserve"> message</w:t>
      </w:r>
      <w:r w:rsidR="00232A58">
        <w:rPr>
          <w:rFonts w:ascii="Times New Roman" w:hAnsi="Times New Roman"/>
          <w:b w:val="0"/>
          <w:bCs/>
          <w:sz w:val="20"/>
          <w:lang w:val="en-US" w:eastAsia="zh-TW"/>
        </w:rPr>
        <w:t xml:space="preserve"> [3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]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>.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>If the UE reports the measured DL channel quality in MSG3, then the eNB can use this for link adaptation during setup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Further,  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 xml:space="preserve">RAN2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agreed 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 xml:space="preserve">that 4 bits, i.e. 15 measured values (codepoint “0000” indicates absence of measurements), are available for the DL channel quality reporting in MSG3, except when MSG3 contains </w:t>
      </w:r>
      <w:r w:rsidRPr="00BB0454">
        <w:rPr>
          <w:rFonts w:ascii="Times New Roman" w:hAnsi="Times New Roman"/>
          <w:b w:val="0"/>
          <w:bCs/>
          <w:i/>
          <w:sz w:val="20"/>
          <w:lang w:val="en-US" w:eastAsia="zh-TW"/>
        </w:rPr>
        <w:t>RRCConnectionReestablishmentRequest-NB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 xml:space="preserve"> message for the Control Plane Optimization. When MSG3 contains </w:t>
      </w:r>
      <w:r w:rsidRPr="00BB0454">
        <w:rPr>
          <w:rFonts w:ascii="Times New Roman" w:hAnsi="Times New Roman"/>
          <w:b w:val="0"/>
          <w:bCs/>
          <w:i/>
          <w:sz w:val="20"/>
          <w:lang w:val="en-US" w:eastAsia="zh-TW"/>
        </w:rPr>
        <w:t>RRCConnectionReestablishmentRequest-NB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 xml:space="preserve"> message for the Control Plane Optimization only 2 bits, i.e. 3 measured values, are available</w:t>
      </w:r>
      <w:r w:rsidR="00232A58">
        <w:rPr>
          <w:rFonts w:ascii="Times New Roman" w:hAnsi="Times New Roman"/>
          <w:b w:val="0"/>
          <w:bCs/>
          <w:sz w:val="20"/>
          <w:lang w:val="en-US" w:eastAsia="zh-TW"/>
        </w:rPr>
        <w:t xml:space="preserve"> [4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]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14:paraId="19991704" w14:textId="4827F839" w:rsidR="00D3423F" w:rsidRDefault="00D3423F" w:rsidP="00D3423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RAN4#88, 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>the measurement period used for MSG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3-based channel quality report and </w:t>
      </w:r>
      <w:r w:rsidRPr="00D3423F">
        <w:rPr>
          <w:rFonts w:ascii="Times New Roman" w:hAnsi="Times New Roman"/>
          <w:b w:val="0"/>
          <w:bCs/>
          <w:sz w:val="20"/>
          <w:lang w:val="en-US" w:eastAsia="zh-TW"/>
        </w:rPr>
        <w:t>the measurement report mapping table used for MS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G3-based channel quality report were specified </w:t>
      </w:r>
      <w:r w:rsidR="00232A58">
        <w:rPr>
          <w:rFonts w:ascii="Times New Roman" w:hAnsi="Times New Roman"/>
          <w:b w:val="0"/>
          <w:bCs/>
          <w:sz w:val="20"/>
          <w:lang w:val="en-US" w:eastAsia="zh-TW"/>
        </w:rPr>
        <w:t>[5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].</w:t>
      </w:r>
    </w:p>
    <w:p w14:paraId="6DC86D19" w14:textId="77777777" w:rsidR="00D3423F" w:rsidRDefault="00D3423F" w:rsidP="00D3423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0BDAFD10" w14:textId="7C25C029" w:rsidR="00CB1616" w:rsidRDefault="003D054E" w:rsidP="008378B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This contribution aims to discuss support </w:t>
      </w:r>
      <w:r w:rsidR="00B34C43">
        <w:rPr>
          <w:rFonts w:ascii="Times New Roman" w:hAnsi="Times New Roman"/>
          <w:b w:val="0"/>
          <w:bCs/>
          <w:sz w:val="20"/>
          <w:lang w:val="en-US" w:eastAsia="zh-TW"/>
        </w:rPr>
        <w:t xml:space="preserve">of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Msg3 quality reporting for non-anchor carrier</w:t>
      </w:r>
      <w:r w:rsidR="00CB1616" w:rsidRPr="00CB1616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14:paraId="6F340953" w14:textId="006C1060" w:rsidR="00662AA0" w:rsidRDefault="003D054E" w:rsidP="003D054E">
      <w:pPr>
        <w:pStyle w:val="Heading1"/>
      </w:pPr>
      <w:bookmarkStart w:id="3" w:name="_Ref481671177"/>
      <w:r>
        <w:lastRenderedPageBreak/>
        <w:t xml:space="preserve">Msg3 quality reporting for </w:t>
      </w:r>
      <w:r w:rsidR="00254F66">
        <w:t>non-</w:t>
      </w:r>
      <w:r w:rsidRPr="003D054E">
        <w:t>anchor carrier</w:t>
      </w:r>
    </w:p>
    <w:p w14:paraId="6BB941C6" w14:textId="509206A6" w:rsidR="001B352C" w:rsidRDefault="001B352C" w:rsidP="006E2790">
      <w:pPr>
        <w:pStyle w:val="BodyText"/>
        <w:rPr>
          <w:lang w:eastAsia="ko-KR"/>
        </w:rPr>
      </w:pPr>
      <w:r>
        <w:rPr>
          <w:lang w:eastAsia="ko-KR"/>
        </w:rPr>
        <w:t>RAN4 specified that t</w:t>
      </w:r>
      <w:r w:rsidRPr="001B352C">
        <w:rPr>
          <w:lang w:eastAsia="ko-KR"/>
        </w:rPr>
        <w:t>he DL channel quality provides the serving eNB with information about the minimum NPDCCH repetition level to satisfy the hypothetical NPDCCH block error rate of 1% with the parameters specified</w:t>
      </w:r>
      <w:r>
        <w:rPr>
          <w:lang w:eastAsia="ko-KR"/>
        </w:rPr>
        <w:t xml:space="preserve"> for NPDCCH as shown in Table 1 below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1B352C" w:rsidRPr="00CE2FF9" w14:paraId="12516FBE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284A" w14:textId="77777777" w:rsidR="001B352C" w:rsidRPr="00CE2FF9" w:rsidRDefault="001B352C" w:rsidP="00142FA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Parameters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9666" w14:textId="77777777" w:rsidR="001B352C" w:rsidRPr="00CE2FF9" w:rsidRDefault="001B352C" w:rsidP="00142FA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Values</w:t>
            </w:r>
          </w:p>
        </w:tc>
      </w:tr>
      <w:tr w:rsidR="001B352C" w:rsidRPr="00CE2FF9" w14:paraId="601C3B5A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97B4" w14:textId="77777777" w:rsidR="001B352C" w:rsidRPr="00BE1667" w:rsidRDefault="001B352C" w:rsidP="00142FA8">
            <w:pPr>
              <w:pStyle w:val="TAH"/>
              <w:rPr>
                <w:rFonts w:eastAsia="SimSun"/>
                <w:b w:val="0"/>
              </w:rPr>
            </w:pPr>
            <w:r>
              <w:rPr>
                <w:rFonts w:eastAsia="SimSun"/>
                <w:b w:val="0"/>
              </w:rPr>
              <w:t>DCI format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B066" w14:textId="77777777" w:rsidR="001B352C" w:rsidRPr="00BE1667" w:rsidRDefault="001B352C" w:rsidP="00142FA8">
            <w:pPr>
              <w:pStyle w:val="TAH"/>
              <w:rPr>
                <w:rFonts w:eastAsia="SimSun"/>
                <w:b w:val="0"/>
              </w:rPr>
            </w:pPr>
            <w:r>
              <w:rPr>
                <w:rFonts w:eastAsia="SimSun"/>
                <w:b w:val="0"/>
              </w:rPr>
              <w:t>Format N1</w:t>
            </w:r>
          </w:p>
        </w:tc>
      </w:tr>
      <w:tr w:rsidR="001B352C" w:rsidRPr="00CE2FF9" w14:paraId="577B1975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E71A" w14:textId="77777777" w:rsidR="001B352C" w:rsidRPr="00CE2FF9" w:rsidRDefault="001B352C" w:rsidP="00142F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Number of information bits (excluding CRC)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B081" w14:textId="77777777" w:rsidR="001B352C" w:rsidRPr="00CE2FF9" w:rsidRDefault="001B352C" w:rsidP="00142F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23bits</w:t>
            </w:r>
          </w:p>
        </w:tc>
      </w:tr>
      <w:tr w:rsidR="001B352C" w:rsidRPr="00CE2FF9" w14:paraId="130F86ED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7A1E" w14:textId="77777777" w:rsidR="001B352C" w:rsidRPr="00CE2FF9" w:rsidRDefault="001B352C" w:rsidP="00142F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97DB" w14:textId="77777777" w:rsidR="001B352C" w:rsidRPr="00CE2FF9" w:rsidRDefault="001B352C" w:rsidP="00142F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200kHz</w:t>
            </w:r>
          </w:p>
        </w:tc>
      </w:tr>
      <w:tr w:rsidR="001B352C" w:rsidRPr="00CE2FF9" w14:paraId="7BA2BD02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E7D2" w14:textId="77777777" w:rsidR="001B352C" w:rsidRPr="00CE2FF9" w:rsidRDefault="001B352C" w:rsidP="00142F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Antenna configuration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633" w14:textId="77777777" w:rsidR="001B352C" w:rsidRPr="00CE2FF9" w:rsidRDefault="001B352C" w:rsidP="00142F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2x1</w:t>
            </w:r>
          </w:p>
        </w:tc>
      </w:tr>
      <w:tr w:rsidR="001B352C" w:rsidRPr="00CE2FF9" w14:paraId="1E1F0908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F58E" w14:textId="77777777" w:rsidR="001B352C" w:rsidRPr="00CE2FF9" w:rsidRDefault="001B352C" w:rsidP="00142F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Aggregation level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1DEE" w14:textId="77777777" w:rsidR="001B352C" w:rsidRPr="00CE2FF9" w:rsidRDefault="001B352C" w:rsidP="00142F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1B352C" w:rsidRPr="00CE2FF9" w14:paraId="05A5CA8D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3C05" w14:textId="77777777" w:rsidR="001B352C" w:rsidRDefault="001B352C" w:rsidP="00142F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4390" w14:textId="77777777" w:rsidR="001B352C" w:rsidRPr="00CE2FF9" w:rsidRDefault="001B352C" w:rsidP="00142F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</w:tr>
    </w:tbl>
    <w:p w14:paraId="7F62CD33" w14:textId="182C5D0F" w:rsidR="001B352C" w:rsidRPr="001B352C" w:rsidRDefault="001B352C" w:rsidP="001B352C">
      <w:pPr>
        <w:pStyle w:val="BodyText"/>
        <w:jc w:val="center"/>
        <w:rPr>
          <w:b/>
          <w:i/>
          <w:lang w:eastAsia="ko-KR"/>
        </w:rPr>
      </w:pPr>
      <w:r w:rsidRPr="001B352C">
        <w:rPr>
          <w:b/>
          <w:i/>
          <w:lang w:eastAsia="ko-KR"/>
        </w:rPr>
        <w:t>Table 1. NPDCCH transmission parameters for downlink quality reporting</w:t>
      </w:r>
    </w:p>
    <w:p w14:paraId="6920755F" w14:textId="3EA517B6" w:rsidR="001B352C" w:rsidRDefault="001B352C" w:rsidP="006E2790">
      <w:pPr>
        <w:pStyle w:val="BodyText"/>
        <w:rPr>
          <w:lang w:eastAsia="ko-KR"/>
        </w:rPr>
      </w:pPr>
      <w:r w:rsidRPr="001B352C">
        <w:rPr>
          <w:lang w:eastAsia="ko-KR"/>
        </w:rPr>
        <w:t xml:space="preserve">The reported NPDCCH repetition level </w:t>
      </w:r>
      <w:r>
        <w:rPr>
          <w:lang w:eastAsia="ko-KR"/>
        </w:rPr>
        <w:t>is</w:t>
      </w:r>
      <w:r w:rsidRPr="001B352C">
        <w:rPr>
          <w:lang w:eastAsia="ko-KR"/>
        </w:rPr>
        <w:t xml:space="preserve"> derived from the channel quality measured </w:t>
      </w:r>
      <w:r w:rsidR="006C3F5D">
        <w:rPr>
          <w:lang w:eastAsia="ko-KR"/>
        </w:rPr>
        <w:t>using cell specific reference signals from one or two ports</w:t>
      </w:r>
      <w:r w:rsidR="006C3F5D" w:rsidRPr="001B352C">
        <w:rPr>
          <w:lang w:eastAsia="ko-KR"/>
        </w:rPr>
        <w:t xml:space="preserve"> </w:t>
      </w:r>
      <w:r w:rsidRPr="001B352C">
        <w:rPr>
          <w:lang w:eastAsia="ko-KR"/>
        </w:rPr>
        <w:t>in the period T1 or T2 in the carrier where the random access response is transmitted</w:t>
      </w:r>
      <w:r>
        <w:rPr>
          <w:lang w:eastAsia="ko-KR"/>
        </w:rPr>
        <w:t xml:space="preserve">. </w:t>
      </w:r>
    </w:p>
    <w:p w14:paraId="68BE53A4" w14:textId="386DA6EF" w:rsidR="001B352C" w:rsidRDefault="001B352C" w:rsidP="001B352C">
      <w:pPr>
        <w:pStyle w:val="BodyText"/>
        <w:numPr>
          <w:ilvl w:val="0"/>
          <w:numId w:val="39"/>
        </w:numPr>
        <w:rPr>
          <w:lang w:eastAsia="ko-KR"/>
        </w:rPr>
      </w:pPr>
      <w:r>
        <w:rPr>
          <w:lang w:eastAsia="ko-KR"/>
        </w:rPr>
        <w:t>T1 is the period before NPRACH transmission used for NRSRP measurement for enhanced coverage level estimation</w:t>
      </w:r>
    </w:p>
    <w:p w14:paraId="461EED23" w14:textId="61A9F0DE" w:rsidR="001B352C" w:rsidRDefault="001B352C" w:rsidP="001B352C">
      <w:pPr>
        <w:pStyle w:val="BodyText"/>
        <w:numPr>
          <w:ilvl w:val="0"/>
          <w:numId w:val="39"/>
        </w:numPr>
        <w:rPr>
          <w:lang w:eastAsia="ko-KR"/>
        </w:rPr>
      </w:pPr>
      <w:r>
        <w:rPr>
          <w:lang w:eastAsia="ko-KR"/>
        </w:rPr>
        <w:t>T2 is the period from the beginning of the random access response to the beginning of PUSCH format 1 for DL channel quality reporting.</w:t>
      </w:r>
    </w:p>
    <w:p w14:paraId="613FC959" w14:textId="4294D8EA" w:rsidR="001B352C" w:rsidRDefault="001B352C" w:rsidP="006E2790">
      <w:pPr>
        <w:pStyle w:val="BodyText"/>
        <w:rPr>
          <w:lang w:eastAsia="ko-KR"/>
        </w:rPr>
      </w:pPr>
      <w:r>
        <w:rPr>
          <w:lang w:eastAsia="ko-KR"/>
        </w:rPr>
        <w:t xml:space="preserve">Based on RAN2 agreement, RAN4 further specified there are 12 NPDCCH repetition levels indicated in </w:t>
      </w:r>
      <w:r w:rsidRPr="001B352C">
        <w:rPr>
          <w:i/>
          <w:lang w:eastAsia="ko-KR"/>
        </w:rPr>
        <w:t>CQI-NPDCCH-NB</w:t>
      </w:r>
      <w:r w:rsidRPr="001B352C">
        <w:rPr>
          <w:lang w:eastAsia="ko-KR"/>
        </w:rPr>
        <w:t xml:space="preserve"> </w:t>
      </w:r>
      <w:r>
        <w:rPr>
          <w:lang w:eastAsia="ko-KR"/>
        </w:rPr>
        <w:t xml:space="preserve">for the User Plane, and 3 NPDCCH repetition levels indicated in </w:t>
      </w:r>
      <w:r w:rsidRPr="001B352C">
        <w:rPr>
          <w:i/>
          <w:lang w:eastAsia="ko-KR"/>
        </w:rPr>
        <w:t>CQI-NPDCCH-Short-NB</w:t>
      </w:r>
      <w:r w:rsidRPr="001B352C">
        <w:rPr>
          <w:lang w:eastAsia="ko-KR"/>
        </w:rPr>
        <w:t xml:space="preserve"> </w:t>
      </w:r>
      <w:r>
        <w:rPr>
          <w:lang w:eastAsia="ko-KR"/>
        </w:rPr>
        <w:t xml:space="preserve">for the control plane. This is shown in Table 2 and 3 below.  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1B352C" w:rsidRPr="009749FC" w14:paraId="771F2D50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EE3A" w14:textId="77777777" w:rsidR="001B352C" w:rsidRPr="009749FC" w:rsidRDefault="001B352C" w:rsidP="00142FA8">
            <w:pPr>
              <w:pStyle w:val="TAH"/>
              <w:rPr>
                <w:rFonts w:ascii="Times New Roman" w:eastAsia="SimSun" w:hAnsi="Times New Roman"/>
                <w:sz w:val="20"/>
              </w:rPr>
            </w:pPr>
            <w:r w:rsidRPr="009749FC">
              <w:rPr>
                <w:rFonts w:ascii="Times New Roman" w:eastAsia="SimSun" w:hAnsi="Times New Roman"/>
                <w:sz w:val="20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099B" w14:textId="77777777" w:rsidR="001B352C" w:rsidRPr="009749FC" w:rsidRDefault="001B352C" w:rsidP="00142FA8">
            <w:pPr>
              <w:pStyle w:val="TAH"/>
              <w:rPr>
                <w:rFonts w:ascii="Times New Roman" w:eastAsia="SimSun" w:hAnsi="Times New Roman"/>
                <w:sz w:val="20"/>
              </w:rPr>
            </w:pPr>
            <w:r w:rsidRPr="009749FC">
              <w:rPr>
                <w:rFonts w:ascii="Times New Roman" w:eastAsia="SimSun" w:hAnsi="Times New Roman"/>
                <w:sz w:val="20"/>
              </w:rPr>
              <w:t>NPDCCH repetition level</w:t>
            </w:r>
          </w:p>
        </w:tc>
      </w:tr>
      <w:tr w:rsidR="001B352C" w:rsidRPr="009749FC" w14:paraId="60614298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4423" w14:textId="77777777" w:rsidR="001B352C" w:rsidRPr="001B352C" w:rsidRDefault="001B352C" w:rsidP="00142FA8">
            <w:pPr>
              <w:pStyle w:val="TAH"/>
              <w:rPr>
                <w:rFonts w:ascii="Times New Roman" w:eastAsia="SimSun" w:hAnsi="Times New Roman"/>
                <w:b w:val="0"/>
                <w:i/>
                <w:sz w:val="20"/>
              </w:rPr>
            </w:pPr>
            <w:r w:rsidRPr="001B352C">
              <w:rPr>
                <w:rFonts w:ascii="Times New Roman" w:eastAsia="SimSun" w:hAnsi="Times New Roman"/>
                <w:b w:val="0"/>
                <w:i/>
                <w:sz w:val="20"/>
              </w:rPr>
              <w:t>noMeasurement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9FBF" w14:textId="77777777" w:rsidR="001B352C" w:rsidRPr="009749FC" w:rsidRDefault="001B352C" w:rsidP="00142FA8">
            <w:pPr>
              <w:pStyle w:val="TAH"/>
              <w:rPr>
                <w:rFonts w:ascii="Times New Roman" w:eastAsia="SimSun" w:hAnsi="Times New Roman"/>
                <w:b w:val="0"/>
                <w:sz w:val="20"/>
              </w:rPr>
            </w:pPr>
            <w:r w:rsidRPr="009749FC">
              <w:rPr>
                <w:rFonts w:ascii="Times New Roman" w:eastAsia="SimSun" w:hAnsi="Times New Roman"/>
                <w:b w:val="0"/>
                <w:sz w:val="20"/>
              </w:rPr>
              <w:t>No measurement reporting</w:t>
            </w:r>
          </w:p>
        </w:tc>
      </w:tr>
      <w:tr w:rsidR="001B352C" w:rsidRPr="009749FC" w14:paraId="61B65666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BAC1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496A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</w:tr>
      <w:tr w:rsidR="001B352C" w:rsidRPr="009749FC" w14:paraId="48E91351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80AA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candidateRep-B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CC08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2</w:t>
            </w:r>
          </w:p>
        </w:tc>
      </w:tr>
      <w:tr w:rsidR="001B352C" w:rsidRPr="009749FC" w14:paraId="44BBA557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DE0C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candidateRep-C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411C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4</w:t>
            </w:r>
          </w:p>
        </w:tc>
      </w:tr>
      <w:tr w:rsidR="001B352C" w:rsidRPr="009749FC" w14:paraId="19BF86BA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D019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candidateRep-D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3296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8</w:t>
            </w:r>
          </w:p>
        </w:tc>
      </w:tr>
      <w:tr w:rsidR="001B352C" w:rsidRPr="009749FC" w14:paraId="7F0F31F7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4610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D25F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16</w:t>
            </w:r>
          </w:p>
        </w:tc>
      </w:tr>
      <w:tr w:rsidR="001B352C" w:rsidRPr="009749FC" w14:paraId="7D6B5FB6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DE6C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candidateRep-F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9B4A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32</w:t>
            </w:r>
          </w:p>
        </w:tc>
      </w:tr>
      <w:tr w:rsidR="001B352C" w:rsidRPr="009749FC" w14:paraId="21627C73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6CF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8943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64</w:t>
            </w:r>
          </w:p>
        </w:tc>
      </w:tr>
      <w:tr w:rsidR="001B352C" w:rsidRPr="009749FC" w14:paraId="79397072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0897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6744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128</w:t>
            </w:r>
          </w:p>
        </w:tc>
      </w:tr>
      <w:tr w:rsidR="001B352C" w:rsidRPr="009749FC" w14:paraId="1D729145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AFF7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candidateRep-I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5599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256</w:t>
            </w:r>
          </w:p>
        </w:tc>
      </w:tr>
      <w:tr w:rsidR="001B352C" w:rsidRPr="009749FC" w14:paraId="62E6170E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D0DE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candidateRep-J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B575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512</w:t>
            </w:r>
          </w:p>
        </w:tc>
      </w:tr>
      <w:tr w:rsidR="001B352C" w:rsidRPr="009749FC" w14:paraId="34ED4B11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4DDA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6EE6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1024</w:t>
            </w:r>
          </w:p>
        </w:tc>
      </w:tr>
      <w:tr w:rsidR="001B352C" w:rsidRPr="009749FC" w14:paraId="7470E281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9908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70D1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2048</w:t>
            </w:r>
          </w:p>
        </w:tc>
      </w:tr>
    </w:tbl>
    <w:p w14:paraId="671C3C5D" w14:textId="48F144BF" w:rsidR="001B352C" w:rsidRPr="001B352C" w:rsidRDefault="001B352C" w:rsidP="009D6E21">
      <w:pPr>
        <w:pStyle w:val="BodyText"/>
        <w:jc w:val="center"/>
        <w:rPr>
          <w:b/>
          <w:i/>
          <w:lang w:eastAsia="ko-KR"/>
        </w:rPr>
      </w:pPr>
      <w:r w:rsidRPr="001B352C">
        <w:rPr>
          <w:b/>
          <w:i/>
          <w:lang w:eastAsia="ko-KR"/>
        </w:rPr>
        <w:t>Table 2. Downlink channel quality measurement report mapping of CQI-NPDCCH-NB</w:t>
      </w:r>
    </w:p>
    <w:p w14:paraId="29AE743D" w14:textId="77777777" w:rsidR="001B352C" w:rsidRDefault="001B352C" w:rsidP="006E2790">
      <w:pPr>
        <w:pStyle w:val="BodyText"/>
        <w:rPr>
          <w:lang w:eastAsia="ko-KR"/>
        </w:rPr>
      </w:pP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1B352C" w:rsidRPr="009749FC" w14:paraId="7C8D94BD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7DA7" w14:textId="77777777" w:rsidR="001B352C" w:rsidRPr="009749FC" w:rsidRDefault="001B352C" w:rsidP="00142FA8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47DC" w14:textId="77777777" w:rsidR="001B352C" w:rsidRPr="009749FC" w:rsidRDefault="001B352C" w:rsidP="00142FA8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NPDCCH repetition level</w:t>
            </w:r>
          </w:p>
        </w:tc>
      </w:tr>
      <w:tr w:rsidR="001B352C" w:rsidRPr="009749FC" w14:paraId="5F3FFD95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2459" w14:textId="77777777" w:rsidR="001B352C" w:rsidRPr="001B352C" w:rsidRDefault="001B352C" w:rsidP="00142FA8">
            <w:pPr>
              <w:pStyle w:val="TAH"/>
              <w:rPr>
                <w:rFonts w:ascii="Times New Roman" w:hAnsi="Times New Roman"/>
                <w:b w:val="0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b w:val="0"/>
                <w:i/>
                <w:sz w:val="20"/>
                <w:lang w:eastAsia="ja-JP"/>
              </w:rPr>
              <w:t>noMeasurements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56C1" w14:textId="77777777" w:rsidR="001B352C" w:rsidRPr="009749FC" w:rsidRDefault="001B352C" w:rsidP="00142FA8">
            <w:pPr>
              <w:pStyle w:val="TAH"/>
              <w:rPr>
                <w:rFonts w:ascii="Times New Roman" w:hAnsi="Times New Roman"/>
                <w:b w:val="0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b w:val="0"/>
                <w:sz w:val="20"/>
                <w:lang w:eastAsia="ja-JP"/>
              </w:rPr>
              <w:t>No measurement repor</w:t>
            </w:r>
            <w:r>
              <w:rPr>
                <w:rFonts w:ascii="Times New Roman" w:hAnsi="Times New Roman"/>
                <w:b w:val="0"/>
                <w:sz w:val="20"/>
                <w:lang w:eastAsia="ja-JP"/>
              </w:rPr>
              <w:t>t</w:t>
            </w:r>
            <w:r w:rsidRPr="009749FC">
              <w:rPr>
                <w:rFonts w:ascii="Times New Roman" w:hAnsi="Times New Roman"/>
                <w:b w:val="0"/>
                <w:sz w:val="20"/>
                <w:lang w:eastAsia="ja-JP"/>
              </w:rPr>
              <w:t>ing</w:t>
            </w:r>
          </w:p>
        </w:tc>
      </w:tr>
      <w:tr w:rsidR="001B352C" w:rsidRPr="009749FC" w14:paraId="4F494E21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244E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A2BE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R</w:t>
            </w:r>
            <w:r w:rsidRPr="009749FC">
              <w:rPr>
                <w:rFonts w:ascii="Times New Roman" w:hAnsi="Times New Roman"/>
                <w:sz w:val="20"/>
                <w:vertAlign w:val="subscript"/>
                <w:lang w:eastAsia="ja-JP"/>
              </w:rPr>
              <w:t>max</w:t>
            </w:r>
            <w:r w:rsidRPr="009749FC">
              <w:rPr>
                <w:rFonts w:ascii="Times New Roman" w:hAnsi="Times New Roman"/>
                <w:sz w:val="20"/>
                <w:lang w:eastAsia="ja-JP"/>
              </w:rPr>
              <w:t>/</w:t>
            </w:r>
            <w:r w:rsidRPr="00663ABF">
              <w:rPr>
                <w:rFonts w:ascii="Times New Roman" w:hAnsi="Times New Roman"/>
                <w:sz w:val="20"/>
                <w:lang w:eastAsia="ja-JP"/>
              </w:rPr>
              <w:t>[8]</w:t>
            </w:r>
            <w:r w:rsidRPr="009749FC">
              <w:rPr>
                <w:rFonts w:ascii="Times New Roman" w:hAnsi="Times New Roman"/>
                <w:sz w:val="20"/>
                <w:lang w:eastAsia="ja-JP"/>
              </w:rPr>
              <w:t xml:space="preserve"> (Note 1)</w:t>
            </w:r>
          </w:p>
        </w:tc>
      </w:tr>
      <w:tr w:rsidR="001B352C" w:rsidRPr="009749FC" w14:paraId="0A7047D7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329C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76B8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R</w:t>
            </w:r>
            <w:r w:rsidRPr="009749FC">
              <w:rPr>
                <w:rFonts w:ascii="Times New Roman" w:hAnsi="Times New Roman"/>
                <w:sz w:val="20"/>
                <w:vertAlign w:val="subscript"/>
                <w:lang w:eastAsia="ja-JP"/>
              </w:rPr>
              <w:t>max</w:t>
            </w:r>
          </w:p>
        </w:tc>
      </w:tr>
      <w:tr w:rsidR="001B352C" w:rsidRPr="009749FC" w14:paraId="09A08151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B22A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AB6F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63ABF">
              <w:rPr>
                <w:rFonts w:ascii="Times New Roman" w:hAnsi="Times New Roman"/>
                <w:sz w:val="20"/>
                <w:lang w:eastAsia="ja-JP"/>
              </w:rPr>
              <w:t>[4]×</w:t>
            </w:r>
            <w:r w:rsidRPr="009749FC">
              <w:rPr>
                <w:rFonts w:ascii="Times New Roman" w:hAnsi="Times New Roman"/>
                <w:sz w:val="20"/>
                <w:lang w:eastAsia="ja-JP"/>
              </w:rPr>
              <w:t>R</w:t>
            </w:r>
            <w:r w:rsidRPr="009749FC">
              <w:rPr>
                <w:rFonts w:ascii="Times New Roman" w:hAnsi="Times New Roman"/>
                <w:sz w:val="20"/>
                <w:vertAlign w:val="subscript"/>
                <w:lang w:eastAsia="ja-JP"/>
              </w:rPr>
              <w:t>max</w:t>
            </w:r>
            <w:r w:rsidRPr="00663ABF">
              <w:rPr>
                <w:rFonts w:ascii="Times New Roman" w:hAnsi="Times New Roman"/>
                <w:sz w:val="20"/>
                <w:vertAlign w:val="subscript"/>
                <w:lang w:eastAsia="ja-JP"/>
              </w:rPr>
              <w:t xml:space="preserve"> </w:t>
            </w:r>
            <w:r w:rsidRPr="00663ABF">
              <w:rPr>
                <w:rFonts w:ascii="Times New Roman" w:hAnsi="Times New Roman"/>
                <w:sz w:val="20"/>
                <w:lang w:eastAsia="ja-JP"/>
              </w:rPr>
              <w:t>(Note 2)</w:t>
            </w:r>
          </w:p>
        </w:tc>
      </w:tr>
      <w:tr w:rsidR="001B352C" w:rsidRPr="009749FC" w14:paraId="694EFD77" w14:textId="77777777" w:rsidTr="00142FA8">
        <w:trPr>
          <w:jc w:val="center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B88B" w14:textId="77777777" w:rsidR="001B352C" w:rsidRDefault="001B352C" w:rsidP="00142FA8">
            <w:pPr>
              <w:pStyle w:val="TAC"/>
              <w:jc w:val="left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Note 1: When R</w:t>
            </w:r>
            <w:r w:rsidRPr="009749FC">
              <w:rPr>
                <w:rFonts w:ascii="Times New Roman" w:hAnsi="Times New Roman"/>
                <w:sz w:val="20"/>
                <w:vertAlign w:val="subscript"/>
                <w:lang w:eastAsia="ja-JP"/>
              </w:rPr>
              <w:t>max</w:t>
            </w:r>
            <w:r w:rsidRPr="009749FC">
              <w:rPr>
                <w:rFonts w:ascii="Times New Roman" w:hAnsi="Times New Roman"/>
                <w:sz w:val="20"/>
                <w:lang w:eastAsia="ja-JP"/>
              </w:rPr>
              <w:t xml:space="preserve"> is less than </w:t>
            </w:r>
            <w:r>
              <w:rPr>
                <w:rFonts w:ascii="Times New Roman" w:hAnsi="Times New Roman"/>
                <w:sz w:val="20"/>
                <w:lang w:eastAsia="ja-JP"/>
              </w:rPr>
              <w:t>8</w:t>
            </w:r>
            <w:r w:rsidRPr="009749FC">
              <w:rPr>
                <w:rFonts w:ascii="Times New Roman" w:hAnsi="Times New Roman"/>
                <w:sz w:val="20"/>
                <w:lang w:eastAsia="ja-JP"/>
              </w:rPr>
              <w:t xml:space="preserve">, set candidateRep-1 to 1. </w:t>
            </w:r>
          </w:p>
          <w:p w14:paraId="70EDAE92" w14:textId="77777777" w:rsidR="001B352C" w:rsidRPr="009749FC" w:rsidRDefault="001B352C" w:rsidP="00142FA8">
            <w:pPr>
              <w:pStyle w:val="TAC"/>
              <w:jc w:val="left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Note 2</w:t>
            </w:r>
            <w:r w:rsidRPr="002A4795">
              <w:rPr>
                <w:rFonts w:ascii="Times New Roman" w:hAnsi="Times New Roman"/>
                <w:sz w:val="20"/>
                <w:lang w:eastAsia="ja-JP"/>
              </w:rPr>
              <w:t>: When R</w:t>
            </w:r>
            <w:r w:rsidRPr="002A4795">
              <w:rPr>
                <w:rFonts w:ascii="Times New Roman" w:hAnsi="Times New Roman"/>
                <w:sz w:val="20"/>
                <w:vertAlign w:val="subscript"/>
                <w:lang w:eastAsia="ja-JP"/>
              </w:rPr>
              <w:t>max</w:t>
            </w:r>
            <w:r>
              <w:rPr>
                <w:rFonts w:ascii="Times New Roman" w:hAnsi="Times New Roman"/>
                <w:sz w:val="20"/>
                <w:lang w:eastAsia="ja-JP"/>
              </w:rPr>
              <w:t xml:space="preserve"> is more than than 512</w:t>
            </w:r>
            <w:r w:rsidRPr="002A4795">
              <w:rPr>
                <w:rFonts w:ascii="Times New Roman" w:hAnsi="Times New Roman"/>
                <w:sz w:val="20"/>
                <w:lang w:eastAsia="ja-JP"/>
              </w:rPr>
              <w:t>, set candidateRep</w:t>
            </w:r>
            <w:r>
              <w:rPr>
                <w:rFonts w:ascii="Times New Roman" w:hAnsi="Times New Roman"/>
                <w:sz w:val="20"/>
                <w:lang w:eastAsia="ja-JP"/>
              </w:rPr>
              <w:t>-3</w:t>
            </w:r>
            <w:r w:rsidRPr="002A4795">
              <w:rPr>
                <w:rFonts w:ascii="Times New Roman" w:hAnsi="Times New Roman"/>
                <w:sz w:val="20"/>
                <w:lang w:eastAsia="ja-JP"/>
              </w:rPr>
              <w:t xml:space="preserve"> t</w:t>
            </w:r>
            <w:r>
              <w:rPr>
                <w:rFonts w:ascii="Times New Roman" w:hAnsi="Times New Roman"/>
                <w:sz w:val="20"/>
                <w:lang w:eastAsia="ja-JP"/>
              </w:rPr>
              <w:t>o 2048</w:t>
            </w:r>
            <w:r w:rsidRPr="002A4795">
              <w:rPr>
                <w:rFonts w:ascii="Times New Roman" w:hAnsi="Times New Roman"/>
                <w:sz w:val="20"/>
                <w:lang w:eastAsia="ja-JP"/>
              </w:rPr>
              <w:t>.</w:t>
            </w:r>
          </w:p>
        </w:tc>
      </w:tr>
    </w:tbl>
    <w:p w14:paraId="69B03D89" w14:textId="6AE736AA" w:rsidR="001B352C" w:rsidRPr="001B352C" w:rsidRDefault="001B352C" w:rsidP="009D6E21">
      <w:pPr>
        <w:pStyle w:val="BodyText"/>
        <w:jc w:val="center"/>
        <w:rPr>
          <w:b/>
          <w:i/>
          <w:lang w:eastAsia="ko-KR"/>
        </w:rPr>
      </w:pPr>
      <w:r w:rsidRPr="001B352C">
        <w:rPr>
          <w:b/>
          <w:i/>
          <w:lang w:eastAsia="ko-KR"/>
        </w:rPr>
        <w:t>Table 3. Downlink channel quality measurement report mapping of CQI-NPDCCH-Short-NB</w:t>
      </w:r>
    </w:p>
    <w:p w14:paraId="24AE07ED" w14:textId="77777777" w:rsidR="001B352C" w:rsidRDefault="001B352C" w:rsidP="006E2790">
      <w:pPr>
        <w:pStyle w:val="BodyText"/>
        <w:rPr>
          <w:lang w:eastAsia="ko-KR"/>
        </w:rPr>
      </w:pPr>
    </w:p>
    <w:p w14:paraId="2538F0E6" w14:textId="77777777" w:rsidR="006C3F5D" w:rsidRDefault="006C3F5D" w:rsidP="006C3F5D">
      <w:pPr>
        <w:pStyle w:val="BodyText"/>
        <w:rPr>
          <w:lang w:eastAsia="ko-KR"/>
        </w:rPr>
      </w:pPr>
      <w:r>
        <w:rPr>
          <w:lang w:eastAsia="ko-KR"/>
        </w:rPr>
        <w:t>In the specification, NRS-based measurements are made on anchor carrier. The UE may assume the link quality of the anchor carrier correlates reasonably with the link quality of the non-anchor carrier which is assumed to experience similar propagation conditions. This is illustrated in Figure 1. In case anchor carrier and non-anchor carrier experience different traffic load, the anchor carrier link quality may not correlate with that of the non-anchor carrier accurately.</w:t>
      </w:r>
    </w:p>
    <w:p w14:paraId="147E71F6" w14:textId="0B21CF89" w:rsidR="006C3F5D" w:rsidRDefault="006C3F5D" w:rsidP="006C3F5D">
      <w:pPr>
        <w:pStyle w:val="B1"/>
        <w:ind w:left="0" w:firstLine="0"/>
        <w:rPr>
          <w:b/>
          <w:i/>
          <w:lang w:eastAsia="ko-KR"/>
        </w:rPr>
      </w:pPr>
      <w:r>
        <w:rPr>
          <w:b/>
          <w:i/>
          <w:lang w:eastAsia="ko-KR"/>
        </w:rPr>
        <w:lastRenderedPageBreak/>
        <w:t>Observation 1</w:t>
      </w:r>
      <w:r w:rsidRPr="00254F66">
        <w:rPr>
          <w:b/>
          <w:i/>
          <w:lang w:eastAsia="ko-KR"/>
        </w:rPr>
        <w:t xml:space="preserve">: In typical implementation, the UE may assume the link quality of the anchor carrier correlates reasonably with the link quality of the non-anchor carrier </w:t>
      </w:r>
      <w:r>
        <w:rPr>
          <w:b/>
          <w:i/>
          <w:lang w:eastAsia="ko-KR"/>
        </w:rPr>
        <w:t>assuming</w:t>
      </w:r>
      <w:r w:rsidRPr="00254F66">
        <w:rPr>
          <w:b/>
          <w:i/>
          <w:lang w:eastAsia="ko-KR"/>
        </w:rPr>
        <w:t xml:space="preserve"> similar propagation conditions</w:t>
      </w:r>
      <w:r>
        <w:rPr>
          <w:b/>
          <w:i/>
          <w:lang w:eastAsia="ko-KR"/>
        </w:rPr>
        <w:t xml:space="preserve"> and traffic load</w:t>
      </w:r>
      <w:r w:rsidRPr="00254F66">
        <w:rPr>
          <w:b/>
          <w:i/>
          <w:lang w:eastAsia="ko-KR"/>
        </w:rPr>
        <w:t>.</w:t>
      </w:r>
    </w:p>
    <w:p w14:paraId="43B7705D" w14:textId="77777777" w:rsidR="00197DF7" w:rsidRPr="00197DF7" w:rsidRDefault="00197DF7" w:rsidP="006C3F5D">
      <w:pPr>
        <w:pStyle w:val="B1"/>
        <w:ind w:left="0" w:firstLine="0"/>
        <w:rPr>
          <w:lang w:eastAsia="ko-KR"/>
        </w:rPr>
      </w:pPr>
    </w:p>
    <w:p w14:paraId="196180B3" w14:textId="77777777" w:rsidR="006C3F5D" w:rsidRDefault="006C3F5D" w:rsidP="006C3F5D">
      <w:pPr>
        <w:pStyle w:val="BodyText"/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435E4724" wp14:editId="12DC14C9">
            <wp:extent cx="2908204" cy="963417"/>
            <wp:effectExtent l="0" t="0" r="698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20223" cy="967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320CD" w14:textId="77777777" w:rsidR="006C3F5D" w:rsidRPr="00E4047F" w:rsidRDefault="006C3F5D" w:rsidP="006C3F5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center"/>
        <w:rPr>
          <w:rFonts w:ascii="Times New Roman" w:hAnsi="Times New Roman"/>
          <w:bCs/>
          <w:i/>
          <w:sz w:val="20"/>
          <w:lang w:val="en-US" w:eastAsia="zh-TW"/>
        </w:rPr>
      </w:pPr>
      <w:r w:rsidRPr="00E4047F">
        <w:rPr>
          <w:rFonts w:ascii="Times New Roman" w:hAnsi="Times New Roman"/>
          <w:bCs/>
          <w:i/>
          <w:sz w:val="20"/>
          <w:lang w:val="en-US" w:eastAsia="zh-TW"/>
        </w:rPr>
        <w:t>Figure 1: Link quality measurements for anchor / non-anchor carrier in NB-IoT</w:t>
      </w:r>
    </w:p>
    <w:p w14:paraId="1A64B9CF" w14:textId="77777777" w:rsidR="006C3F5D" w:rsidRDefault="006C3F5D" w:rsidP="006E2790">
      <w:pPr>
        <w:pStyle w:val="BodyText"/>
        <w:rPr>
          <w:lang w:eastAsia="ko-KR"/>
        </w:rPr>
      </w:pPr>
    </w:p>
    <w:p w14:paraId="17AB73B0" w14:textId="77777777" w:rsidR="006C3F5D" w:rsidRDefault="008B1EE1" w:rsidP="008B1EE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the current 3GPP NB-IoT specifications, it is not possible to reliably measure the link quality of non-anchor carrier by making NRS-based measurements</w:t>
      </w:r>
      <w:r w:rsidR="006C3F5D">
        <w:rPr>
          <w:rFonts w:ascii="Times New Roman" w:hAnsi="Times New Roman"/>
          <w:b w:val="0"/>
          <w:bCs/>
          <w:sz w:val="20"/>
          <w:lang w:val="en-US" w:eastAsia="zh-TW"/>
        </w:rPr>
        <w:t xml:space="preserve"> outside measurement periods T1 or T2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 w:rsidR="006C3F5D">
        <w:rPr>
          <w:rFonts w:ascii="Times New Roman" w:hAnsi="Times New Roman"/>
          <w:b w:val="0"/>
          <w:bCs/>
          <w:sz w:val="20"/>
          <w:lang w:val="en-US" w:eastAsia="zh-TW"/>
        </w:rPr>
        <w:t xml:space="preserve">In case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there </w:t>
      </w:r>
      <w:r w:rsidR="006C3F5D">
        <w:rPr>
          <w:rFonts w:ascii="Times New Roman" w:hAnsi="Times New Roman"/>
          <w:b w:val="0"/>
          <w:bCs/>
          <w:sz w:val="20"/>
          <w:lang w:val="en-US" w:eastAsia="zh-TW"/>
        </w:rPr>
        <w:t>is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no signalling or data transmitted on this carrier</w:t>
      </w:r>
      <w:r w:rsidR="006C3F5D">
        <w:rPr>
          <w:rFonts w:ascii="Times New Roman" w:hAnsi="Times New Roman"/>
          <w:b w:val="0"/>
          <w:bCs/>
          <w:sz w:val="20"/>
          <w:lang w:val="en-US" w:eastAsia="zh-TW"/>
        </w:rPr>
        <w:t xml:space="preserve"> at a given time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</w:t>
      </w:r>
      <w:r w:rsidR="006C3F5D">
        <w:rPr>
          <w:rFonts w:ascii="Times New Roman" w:hAnsi="Times New Roman"/>
          <w:b w:val="0"/>
          <w:bCs/>
          <w:sz w:val="20"/>
          <w:lang w:val="en-US" w:eastAsia="zh-TW"/>
        </w:rPr>
        <w:t xml:space="preserve">there may be no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NRS transmitted</w:t>
      </w:r>
      <w:r w:rsidR="006C3F5D">
        <w:rPr>
          <w:rFonts w:ascii="Times New Roman" w:hAnsi="Times New Roman"/>
          <w:b w:val="0"/>
          <w:bCs/>
          <w:sz w:val="20"/>
          <w:lang w:val="en-US" w:eastAsia="zh-TW"/>
        </w:rPr>
        <w:t xml:space="preserve"> outside measurement period T1 or T2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5630B2D2" w14:textId="0D47A6CC" w:rsidR="006C3F5D" w:rsidRDefault="006C3F5D" w:rsidP="008B1EE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6C3F5D">
        <w:rPr>
          <w:rFonts w:ascii="Times New Roman" w:hAnsi="Times New Roman"/>
          <w:b w:val="0"/>
          <w:bCs/>
          <w:sz w:val="20"/>
          <w:lang w:val="en-US" w:eastAsia="zh-TW"/>
        </w:rPr>
        <w:t xml:space="preserve">RAN1#92bis made agreement that the UE may assume NRSs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on the non-anchor carrier </w:t>
      </w:r>
      <w:r w:rsidRPr="006C3F5D">
        <w:rPr>
          <w:rFonts w:ascii="Times New Roman" w:hAnsi="Times New Roman"/>
          <w:b w:val="0"/>
          <w:bCs/>
          <w:sz w:val="20"/>
          <w:lang w:val="en-US" w:eastAsia="zh-TW"/>
        </w:rPr>
        <w:t>are transmitted in the Type-2 CSS configured by higher layers following NPRACH preamble transmission even if eNB was not able to detect it, as well as 10 NB-IoT DL subframes before and 4 NB-IoT DL su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bframes after each Type-2 CSS [6, 7, 8</w:t>
      </w:r>
      <w:r w:rsidRPr="006C3F5D">
        <w:rPr>
          <w:rFonts w:ascii="Times New Roman" w:hAnsi="Times New Roman"/>
          <w:b w:val="0"/>
          <w:bCs/>
          <w:sz w:val="20"/>
          <w:lang w:val="en-US" w:eastAsia="zh-TW"/>
        </w:rPr>
        <w:t>]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 w:rsid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351551" w:rsidRP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NB-IoT UE in idle mode only performs RRM measurements on </w:t>
      </w:r>
      <w:r w:rsid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351551" w:rsidRPr="00351551">
        <w:rPr>
          <w:rFonts w:ascii="Times New Roman" w:hAnsi="Times New Roman"/>
          <w:b w:val="0"/>
          <w:bCs/>
          <w:sz w:val="20"/>
          <w:lang w:val="en-US" w:eastAsia="zh-TW"/>
        </w:rPr>
        <w:t>anchor carrier</w:t>
      </w:r>
      <w:r w:rsid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. The </w:t>
      </w:r>
      <w:r w:rsidR="00351551" w:rsidRP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UE can </w:t>
      </w:r>
      <w:r w:rsidR="00351551">
        <w:rPr>
          <w:rFonts w:ascii="Times New Roman" w:hAnsi="Times New Roman"/>
          <w:b w:val="0"/>
          <w:bCs/>
          <w:sz w:val="20"/>
          <w:lang w:val="en-US" w:eastAsia="zh-TW"/>
        </w:rPr>
        <w:t>make</w:t>
      </w:r>
      <w:r w:rsidR="00351551" w:rsidRP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 measure</w:t>
      </w:r>
      <w:r w:rsid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ments for DL quality report </w:t>
      </w:r>
      <w:r w:rsidR="00351551" w:rsidRP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 on the non-anchor carrier </w:t>
      </w:r>
      <w:r w:rsid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after sending a RACH preamble on the non-anchor carrier </w:t>
      </w:r>
      <w:r w:rsidR="00A91C4C" w:rsidRPr="00A91C4C">
        <w:rPr>
          <w:rFonts w:ascii="Times New Roman" w:hAnsi="Times New Roman"/>
          <w:b w:val="0"/>
          <w:bCs/>
          <w:sz w:val="20"/>
          <w:lang w:val="en-US" w:eastAsia="zh-TW"/>
        </w:rPr>
        <w:t xml:space="preserve">during measurement period T2 </w:t>
      </w:r>
      <w:r w:rsid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 (i.e. during Random Access Response window)</w:t>
      </w:r>
      <w:r w:rsidR="00A91C4C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 w:rsidR="00351551">
        <w:rPr>
          <w:rFonts w:ascii="Times New Roman" w:hAnsi="Times New Roman"/>
          <w:b w:val="0"/>
          <w:bCs/>
          <w:sz w:val="20"/>
          <w:lang w:val="en-US" w:eastAsia="zh-TW"/>
        </w:rPr>
        <w:t xml:space="preserve">Assuming UE monitors the RAR on the non-anchor carrier, following RACH preamble transmission the UE can expect there will be NRS transmitted during measurement period T2. </w:t>
      </w:r>
      <w:r w:rsidR="00A91C4C">
        <w:rPr>
          <w:rFonts w:ascii="Times New Roman" w:hAnsi="Times New Roman"/>
          <w:b w:val="0"/>
          <w:bCs/>
          <w:sz w:val="20"/>
          <w:lang w:val="en-US" w:eastAsia="zh-TW"/>
        </w:rPr>
        <w:t xml:space="preserve">We </w:t>
      </w:r>
      <w:r w:rsidR="002F53A8">
        <w:rPr>
          <w:rFonts w:ascii="Times New Roman" w:hAnsi="Times New Roman"/>
          <w:b w:val="0"/>
          <w:bCs/>
          <w:sz w:val="20"/>
          <w:lang w:val="en-US" w:eastAsia="zh-TW"/>
        </w:rPr>
        <w:t>prefer</w:t>
      </w:r>
      <w:r w:rsidR="00A91C4C">
        <w:rPr>
          <w:rFonts w:ascii="Times New Roman" w:hAnsi="Times New Roman"/>
          <w:b w:val="0"/>
          <w:bCs/>
          <w:sz w:val="20"/>
          <w:lang w:val="en-US" w:eastAsia="zh-TW"/>
        </w:rPr>
        <w:t xml:space="preserve"> that the chanel quality metric and channel quality report specified in RAN4 for the anchor carrier are re-used for the non-anchor carrier</w:t>
      </w:r>
      <w:r w:rsidR="002F53A8">
        <w:rPr>
          <w:rFonts w:ascii="Times New Roman" w:hAnsi="Times New Roman"/>
          <w:b w:val="0"/>
          <w:bCs/>
          <w:sz w:val="20"/>
          <w:lang w:val="en-US" w:eastAsia="zh-TW"/>
        </w:rPr>
        <w:t>. T</w:t>
      </w:r>
      <w:r w:rsidR="00A91C4C">
        <w:rPr>
          <w:rFonts w:ascii="Times New Roman" w:hAnsi="Times New Roman"/>
          <w:b w:val="0"/>
          <w:bCs/>
          <w:sz w:val="20"/>
          <w:lang w:val="en-US" w:eastAsia="zh-TW"/>
        </w:rPr>
        <w:t xml:space="preserve">here </w:t>
      </w:r>
      <w:r w:rsidR="002F53A8">
        <w:rPr>
          <w:rFonts w:ascii="Times New Roman" w:hAnsi="Times New Roman"/>
          <w:b w:val="0"/>
          <w:bCs/>
          <w:sz w:val="20"/>
          <w:lang w:val="en-US" w:eastAsia="zh-TW"/>
        </w:rPr>
        <w:t xml:space="preserve">seems to be </w:t>
      </w:r>
      <w:r w:rsidR="00A91C4C">
        <w:rPr>
          <w:rFonts w:ascii="Times New Roman" w:hAnsi="Times New Roman"/>
          <w:b w:val="0"/>
          <w:bCs/>
          <w:sz w:val="20"/>
          <w:lang w:val="en-US" w:eastAsia="zh-TW"/>
        </w:rPr>
        <w:t xml:space="preserve"> no need to change measurement periods T1 or T2. </w:t>
      </w:r>
      <w:r w:rsidR="002F53A8">
        <w:rPr>
          <w:rFonts w:ascii="Times New Roman" w:hAnsi="Times New Roman"/>
          <w:b w:val="0"/>
          <w:bCs/>
          <w:sz w:val="20"/>
          <w:lang w:val="en-US" w:eastAsia="zh-TW"/>
        </w:rPr>
        <w:t xml:space="preserve">We prefer that as is the case for anchor carrier, </w:t>
      </w:r>
      <w:r w:rsidR="002F53A8" w:rsidRPr="002F53A8">
        <w:rPr>
          <w:rFonts w:ascii="Times New Roman" w:hAnsi="Times New Roman"/>
          <w:b w:val="0"/>
          <w:bCs/>
          <w:sz w:val="20"/>
          <w:lang w:val="en-US" w:eastAsia="zh-TW"/>
        </w:rPr>
        <w:t xml:space="preserve">12 NPDCCH repetition levels </w:t>
      </w:r>
      <w:r w:rsidR="002F53A8">
        <w:rPr>
          <w:rFonts w:ascii="Times New Roman" w:hAnsi="Times New Roman"/>
          <w:b w:val="0"/>
          <w:bCs/>
          <w:sz w:val="20"/>
          <w:lang w:val="en-US" w:eastAsia="zh-TW"/>
        </w:rPr>
        <w:t xml:space="preserve">are </w:t>
      </w:r>
      <w:r w:rsidR="002F53A8" w:rsidRPr="002F53A8">
        <w:rPr>
          <w:rFonts w:ascii="Times New Roman" w:hAnsi="Times New Roman"/>
          <w:b w:val="0"/>
          <w:bCs/>
          <w:sz w:val="20"/>
          <w:lang w:val="en-US" w:eastAsia="zh-TW"/>
        </w:rPr>
        <w:t>indicated in CQI-NPDCCH-NB for the User Plane, and 3 NPDCCH repetition levels indicated in CQI-NPDCCH-Short-NB for the control plane</w:t>
      </w:r>
      <w:r w:rsidR="002F53A8">
        <w:rPr>
          <w:rFonts w:ascii="Times New Roman" w:hAnsi="Times New Roman"/>
          <w:b w:val="0"/>
          <w:bCs/>
          <w:sz w:val="20"/>
          <w:lang w:val="en-US" w:eastAsia="zh-TW"/>
        </w:rPr>
        <w:t xml:space="preserve">. This corresponds to a channel quality report of 4 bits and 2 bits respectively.  </w:t>
      </w:r>
      <w:r w:rsidR="002F53A8" w:rsidRPr="002F53A8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A91C4C">
        <w:rPr>
          <w:rFonts w:ascii="Times New Roman" w:hAnsi="Times New Roman"/>
          <w:b w:val="0"/>
          <w:bCs/>
          <w:sz w:val="20"/>
          <w:lang w:val="en-US" w:eastAsia="zh-TW"/>
        </w:rPr>
        <w:t>W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e make the following proposal.</w:t>
      </w:r>
    </w:p>
    <w:p w14:paraId="7D26FB47" w14:textId="36E296C0" w:rsidR="006C3F5D" w:rsidRDefault="006C3F5D" w:rsidP="008B1EE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6C3F5D">
        <w:rPr>
          <w:rFonts w:ascii="Times New Roman" w:hAnsi="Times New Roman"/>
          <w:bCs/>
          <w:i/>
          <w:sz w:val="20"/>
          <w:lang w:val="en-US" w:eastAsia="zh-TW"/>
        </w:rPr>
        <w:t xml:space="preserve">Proposal 1. </w:t>
      </w:r>
      <w:r>
        <w:rPr>
          <w:rFonts w:ascii="Times New Roman" w:hAnsi="Times New Roman"/>
          <w:bCs/>
          <w:i/>
          <w:sz w:val="20"/>
          <w:lang w:val="en-US" w:eastAsia="zh-TW"/>
        </w:rPr>
        <w:t xml:space="preserve">The UE performs the channel quality measurements during measurement period T2 (i.e. during RAR window) if it monitors the RAR on the non-anchor carrier. </w:t>
      </w:r>
    </w:p>
    <w:p w14:paraId="408666AA" w14:textId="2CB2D961" w:rsidR="00A91C4C" w:rsidRDefault="00A91C4C" w:rsidP="008B1EE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>
        <w:rPr>
          <w:rFonts w:ascii="Times New Roman" w:hAnsi="Times New Roman"/>
          <w:bCs/>
          <w:i/>
          <w:sz w:val="20"/>
          <w:lang w:val="en-US" w:eastAsia="zh-TW"/>
        </w:rPr>
        <w:t>Proposal 2. T</w:t>
      </w:r>
      <w:r w:rsidRPr="00A91C4C">
        <w:rPr>
          <w:rFonts w:ascii="Times New Roman" w:hAnsi="Times New Roman"/>
          <w:bCs/>
          <w:i/>
          <w:sz w:val="20"/>
          <w:lang w:val="en-US" w:eastAsia="zh-TW"/>
        </w:rPr>
        <w:t>he channel quality definition is denoted by the number of repetitions that the UE needs to decode hypo</w:t>
      </w:r>
      <w:r>
        <w:rPr>
          <w:rFonts w:ascii="Times New Roman" w:hAnsi="Times New Roman"/>
          <w:bCs/>
          <w:i/>
          <w:sz w:val="20"/>
          <w:lang w:val="en-US" w:eastAsia="zh-TW"/>
        </w:rPr>
        <w:t xml:space="preserve">thetical NPDCCH </w:t>
      </w:r>
      <w:r w:rsidRPr="00A91C4C">
        <w:rPr>
          <w:rFonts w:ascii="Times New Roman" w:hAnsi="Times New Roman"/>
          <w:bCs/>
          <w:i/>
          <w:sz w:val="20"/>
          <w:lang w:val="en-US" w:eastAsia="zh-TW"/>
        </w:rPr>
        <w:t>with BLER of 1%</w:t>
      </w:r>
      <w:r>
        <w:rPr>
          <w:rFonts w:ascii="Times New Roman" w:hAnsi="Times New Roman"/>
          <w:bCs/>
          <w:i/>
          <w:sz w:val="20"/>
          <w:lang w:val="en-US" w:eastAsia="zh-TW"/>
        </w:rPr>
        <w:t>.</w:t>
      </w:r>
    </w:p>
    <w:p w14:paraId="60681405" w14:textId="15F0D040" w:rsidR="002F53A8" w:rsidRDefault="002F53A8" w:rsidP="008B1EE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>
        <w:rPr>
          <w:rFonts w:ascii="Times New Roman" w:hAnsi="Times New Roman"/>
          <w:bCs/>
          <w:i/>
          <w:sz w:val="20"/>
          <w:lang w:val="en-US" w:eastAsia="zh-TW"/>
        </w:rPr>
        <w:t xml:space="preserve">Proposal 3. The channel quality measurement report for the non-anchor carrier is 4 bits corresponding to </w:t>
      </w:r>
      <w:r w:rsidRPr="002F53A8">
        <w:rPr>
          <w:rFonts w:ascii="Times New Roman" w:hAnsi="Times New Roman"/>
          <w:bCs/>
          <w:i/>
          <w:sz w:val="20"/>
          <w:lang w:val="en-US" w:eastAsia="zh-TW"/>
        </w:rPr>
        <w:t xml:space="preserve">12 NPDCCH repetition levels indicated in CQI-NPDCCH-NB for the User Plane, and </w:t>
      </w:r>
      <w:r>
        <w:rPr>
          <w:rFonts w:ascii="Times New Roman" w:hAnsi="Times New Roman"/>
          <w:bCs/>
          <w:i/>
          <w:sz w:val="20"/>
          <w:lang w:val="en-US" w:eastAsia="zh-TW"/>
        </w:rPr>
        <w:t xml:space="preserve">2 bits corresponding to </w:t>
      </w:r>
      <w:r w:rsidRPr="002F53A8">
        <w:rPr>
          <w:rFonts w:ascii="Times New Roman" w:hAnsi="Times New Roman"/>
          <w:bCs/>
          <w:i/>
          <w:sz w:val="20"/>
          <w:lang w:val="en-US" w:eastAsia="zh-TW"/>
        </w:rPr>
        <w:t>3 NPDCCH repetition levels indicated in CQI-NPDCCH-Short-NB for the control plane</w:t>
      </w:r>
    </w:p>
    <w:p w14:paraId="16A1AFCC" w14:textId="77777777" w:rsidR="00254F66" w:rsidRPr="00BC18C1" w:rsidRDefault="00254F66" w:rsidP="00755A47">
      <w:pPr>
        <w:pStyle w:val="BodyText"/>
        <w:rPr>
          <w:lang w:eastAsia="ko-KR"/>
        </w:rPr>
      </w:pPr>
    </w:p>
    <w:bookmarkEnd w:id="3"/>
    <w:p w14:paraId="481B26CA" w14:textId="77777777"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14:paraId="54ABE355" w14:textId="2311D8A8" w:rsidR="00653821" w:rsidRDefault="00B53DB0" w:rsidP="007279AC">
      <w:pPr>
        <w:spacing w:line="276" w:lineRule="auto"/>
        <w:rPr>
          <w:rFonts w:eastAsia="SimSun"/>
          <w:lang w:val="en-US"/>
        </w:rPr>
      </w:pPr>
      <w:r w:rsidRPr="00B53DB0">
        <w:rPr>
          <w:rFonts w:eastAsia="SimSun"/>
          <w:lang w:val="en-US"/>
        </w:rPr>
        <w:t>In this</w:t>
      </w:r>
      <w:r w:rsidR="00645845">
        <w:rPr>
          <w:rFonts w:eastAsia="SimSun"/>
          <w:lang w:val="en-US"/>
        </w:rPr>
        <w:t xml:space="preserve"> contribution, we </w:t>
      </w:r>
      <w:r w:rsidR="00F01E97" w:rsidRPr="00F01E97">
        <w:rPr>
          <w:rFonts w:eastAsia="SimSun"/>
          <w:lang w:val="en-US"/>
        </w:rPr>
        <w:t>discuss</w:t>
      </w:r>
      <w:r w:rsidR="00C533C3">
        <w:rPr>
          <w:rFonts w:eastAsia="SimSun"/>
          <w:lang w:val="en-US"/>
        </w:rPr>
        <w:t>ed</w:t>
      </w:r>
      <w:r w:rsidR="00F01E97" w:rsidRPr="00F01E97">
        <w:rPr>
          <w:rFonts w:eastAsia="SimSun"/>
          <w:lang w:val="en-US"/>
        </w:rPr>
        <w:t xml:space="preserve"> </w:t>
      </w:r>
      <w:r w:rsidR="00B34C43" w:rsidRPr="00B34C43">
        <w:rPr>
          <w:rFonts w:eastAsia="SimSun"/>
          <w:lang w:val="en-US"/>
        </w:rPr>
        <w:t>support of Msg3 quality reporting for non-anchor carrier</w:t>
      </w:r>
      <w:r w:rsidR="003A09A8">
        <w:rPr>
          <w:rFonts w:eastAsia="SimSun"/>
          <w:lang w:val="en-US"/>
        </w:rPr>
        <w:t>.</w:t>
      </w:r>
    </w:p>
    <w:p w14:paraId="2DA84134" w14:textId="09EFF110" w:rsidR="00253FD8" w:rsidRPr="00254F66" w:rsidRDefault="006C3F5D" w:rsidP="00253FD8">
      <w:pPr>
        <w:pStyle w:val="B1"/>
        <w:ind w:left="0" w:firstLine="0"/>
        <w:rPr>
          <w:b/>
          <w:i/>
          <w:lang w:eastAsia="ko-KR"/>
        </w:rPr>
      </w:pPr>
      <w:r>
        <w:rPr>
          <w:b/>
          <w:i/>
          <w:lang w:eastAsia="ko-KR"/>
        </w:rPr>
        <w:t>Observation 1</w:t>
      </w:r>
      <w:r w:rsidR="00253FD8" w:rsidRPr="00254F66">
        <w:rPr>
          <w:b/>
          <w:i/>
          <w:lang w:eastAsia="ko-KR"/>
        </w:rPr>
        <w:t xml:space="preserve">: In typical implementation, the UE may assume the link quality of the anchor carrier correlates reasonably with the link quality of the non-anchor carrier </w:t>
      </w:r>
      <w:r w:rsidR="00253FD8">
        <w:rPr>
          <w:b/>
          <w:i/>
          <w:lang w:eastAsia="ko-KR"/>
        </w:rPr>
        <w:t>assuming</w:t>
      </w:r>
      <w:r w:rsidR="00253FD8" w:rsidRPr="00254F66">
        <w:rPr>
          <w:b/>
          <w:i/>
          <w:lang w:eastAsia="ko-KR"/>
        </w:rPr>
        <w:t xml:space="preserve"> similar propagation conditions</w:t>
      </w:r>
      <w:r w:rsidR="00253FD8">
        <w:rPr>
          <w:b/>
          <w:i/>
          <w:lang w:eastAsia="ko-KR"/>
        </w:rPr>
        <w:t xml:space="preserve"> and traffic load</w:t>
      </w:r>
      <w:r w:rsidR="00253FD8" w:rsidRPr="00254F66">
        <w:rPr>
          <w:b/>
          <w:i/>
          <w:lang w:eastAsia="ko-KR"/>
        </w:rPr>
        <w:t>.</w:t>
      </w:r>
    </w:p>
    <w:p w14:paraId="696D7488" w14:textId="77777777" w:rsidR="006C3F5D" w:rsidRDefault="006C3F5D" w:rsidP="006C3F5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6C3F5D">
        <w:rPr>
          <w:rFonts w:ascii="Times New Roman" w:hAnsi="Times New Roman"/>
          <w:bCs/>
          <w:i/>
          <w:sz w:val="20"/>
          <w:lang w:val="en-US" w:eastAsia="zh-TW"/>
        </w:rPr>
        <w:t xml:space="preserve">Proposal 1. </w:t>
      </w:r>
      <w:r>
        <w:rPr>
          <w:rFonts w:ascii="Times New Roman" w:hAnsi="Times New Roman"/>
          <w:bCs/>
          <w:i/>
          <w:sz w:val="20"/>
          <w:lang w:val="en-US" w:eastAsia="zh-TW"/>
        </w:rPr>
        <w:t xml:space="preserve">The UE performs the channel quality measurements during measurement period T2 (i.e. during RAR window) if it monitors the RAR on the non-anchor carrier. </w:t>
      </w:r>
    </w:p>
    <w:p w14:paraId="382BD89B" w14:textId="77777777" w:rsidR="00A91C4C" w:rsidRDefault="00A91C4C" w:rsidP="00A91C4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>
        <w:rPr>
          <w:rFonts w:ascii="Times New Roman" w:hAnsi="Times New Roman"/>
          <w:bCs/>
          <w:i/>
          <w:sz w:val="20"/>
          <w:lang w:val="en-US" w:eastAsia="zh-TW"/>
        </w:rPr>
        <w:t>Proposal 2. T</w:t>
      </w:r>
      <w:r w:rsidRPr="00A91C4C">
        <w:rPr>
          <w:rFonts w:ascii="Times New Roman" w:hAnsi="Times New Roman"/>
          <w:bCs/>
          <w:i/>
          <w:sz w:val="20"/>
          <w:lang w:val="en-US" w:eastAsia="zh-TW"/>
        </w:rPr>
        <w:t>he channel quality definition is denoted by the number of repetitions that the UE needs to decode hypo</w:t>
      </w:r>
      <w:r>
        <w:rPr>
          <w:rFonts w:ascii="Times New Roman" w:hAnsi="Times New Roman"/>
          <w:bCs/>
          <w:i/>
          <w:sz w:val="20"/>
          <w:lang w:val="en-US" w:eastAsia="zh-TW"/>
        </w:rPr>
        <w:t xml:space="preserve">thetical NPDCCH </w:t>
      </w:r>
      <w:r w:rsidRPr="00A91C4C">
        <w:rPr>
          <w:rFonts w:ascii="Times New Roman" w:hAnsi="Times New Roman"/>
          <w:bCs/>
          <w:i/>
          <w:sz w:val="20"/>
          <w:lang w:val="en-US" w:eastAsia="zh-TW"/>
        </w:rPr>
        <w:t>with BLER of 1%</w:t>
      </w:r>
      <w:r>
        <w:rPr>
          <w:rFonts w:ascii="Times New Roman" w:hAnsi="Times New Roman"/>
          <w:bCs/>
          <w:i/>
          <w:sz w:val="20"/>
          <w:lang w:val="en-US" w:eastAsia="zh-TW"/>
        </w:rPr>
        <w:t>.</w:t>
      </w:r>
    </w:p>
    <w:p w14:paraId="00474BCB" w14:textId="2D84DB79" w:rsidR="002F53A8" w:rsidRDefault="002F53A8" w:rsidP="00A91C4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>
        <w:rPr>
          <w:rFonts w:ascii="Times New Roman" w:hAnsi="Times New Roman"/>
          <w:bCs/>
          <w:i/>
          <w:sz w:val="20"/>
          <w:lang w:val="en-US" w:eastAsia="zh-TW"/>
        </w:rPr>
        <w:t xml:space="preserve">Proposal 3. The channel quality measurement report for the non-anchor carrier is 4 bits corresponding to </w:t>
      </w:r>
      <w:r w:rsidRPr="002F53A8">
        <w:rPr>
          <w:rFonts w:ascii="Times New Roman" w:hAnsi="Times New Roman"/>
          <w:bCs/>
          <w:i/>
          <w:sz w:val="20"/>
          <w:lang w:val="en-US" w:eastAsia="zh-TW"/>
        </w:rPr>
        <w:t xml:space="preserve">12 NPDCCH repetition levels indicated in CQI-NPDCCH-NB for the User Plane, and </w:t>
      </w:r>
      <w:r>
        <w:rPr>
          <w:rFonts w:ascii="Times New Roman" w:hAnsi="Times New Roman"/>
          <w:bCs/>
          <w:i/>
          <w:sz w:val="20"/>
          <w:lang w:val="en-US" w:eastAsia="zh-TW"/>
        </w:rPr>
        <w:t xml:space="preserve">2 bits corresponding to </w:t>
      </w:r>
      <w:r w:rsidRPr="002F53A8">
        <w:rPr>
          <w:rFonts w:ascii="Times New Roman" w:hAnsi="Times New Roman"/>
          <w:bCs/>
          <w:i/>
          <w:sz w:val="20"/>
          <w:lang w:val="en-US" w:eastAsia="zh-TW"/>
        </w:rPr>
        <w:t>3 NPDCCH repetition levels indicated in CQI-NPDCCH-Short-NB for the control plane</w:t>
      </w:r>
    </w:p>
    <w:p w14:paraId="1C3E8F85" w14:textId="77777777" w:rsidR="00CB655D" w:rsidRPr="00CB655D" w:rsidRDefault="00CB655D" w:rsidP="008F3CAD">
      <w:pPr>
        <w:pStyle w:val="BodyText"/>
        <w:rPr>
          <w:lang w:eastAsia="ko-KR"/>
        </w:rPr>
      </w:pPr>
    </w:p>
    <w:p w14:paraId="27149AB7" w14:textId="77777777"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lastRenderedPageBreak/>
        <w:t>References</w:t>
      </w:r>
    </w:p>
    <w:p w14:paraId="5C801733" w14:textId="3BE93AE5" w:rsidR="000A2E1A" w:rsidRDefault="0093550D" w:rsidP="0093550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RP-181451, </w:t>
      </w:r>
      <w:r w:rsidRPr="0093550D">
        <w:rPr>
          <w:lang w:val="en-US"/>
        </w:rPr>
        <w:t>New WID on Rel-16 enhancements for NB-IoT</w:t>
      </w:r>
      <w:r>
        <w:rPr>
          <w:lang w:val="en-US"/>
        </w:rPr>
        <w:t>, Ericsson, TSG RAN#80, June 2018</w:t>
      </w:r>
    </w:p>
    <w:p w14:paraId="6905944F" w14:textId="77777777" w:rsidR="00232A58" w:rsidRDefault="00232A58" w:rsidP="00DB298F">
      <w:pPr>
        <w:pStyle w:val="ListParagraph"/>
        <w:numPr>
          <w:ilvl w:val="0"/>
          <w:numId w:val="2"/>
        </w:numPr>
        <w:rPr>
          <w:lang w:val="en-US"/>
        </w:rPr>
      </w:pPr>
      <w:r w:rsidRPr="00232A58">
        <w:rPr>
          <w:lang w:val="en-US"/>
        </w:rPr>
        <w:t>R1-1805405, LS on downlink channel quality report in Msg3 for NB-IoT, CMCC, RAN1#92bis, April 2018</w:t>
      </w:r>
    </w:p>
    <w:p w14:paraId="0C3EDDB4" w14:textId="16178600" w:rsidR="00D3423F" w:rsidRDefault="00D3423F" w:rsidP="00DB298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R2-1809216, Ericsson, CR 3438, Introduction of DL Channel Quality Reporting, RAN2#102, May 2018</w:t>
      </w:r>
    </w:p>
    <w:p w14:paraId="30CF8111" w14:textId="5ABD4820" w:rsidR="00DB298F" w:rsidRDefault="00D3423F" w:rsidP="00DB298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R1-18058</w:t>
      </w:r>
      <w:r w:rsidR="00DB298F">
        <w:rPr>
          <w:lang w:val="en-US"/>
        </w:rPr>
        <w:t xml:space="preserve">05, </w:t>
      </w:r>
      <w:r>
        <w:rPr>
          <w:lang w:val="en-US"/>
        </w:rPr>
        <w:t xml:space="preserve">RAN2 </w:t>
      </w:r>
      <w:r w:rsidR="00DB298F" w:rsidRPr="00DB298F">
        <w:rPr>
          <w:lang w:val="en-US"/>
        </w:rPr>
        <w:t>LS on downlink channel quality report in Msg3 for NB-IoT</w:t>
      </w:r>
      <w:r w:rsidR="00DB298F">
        <w:rPr>
          <w:lang w:val="en-US"/>
        </w:rPr>
        <w:t>, CMCC, RAN1#92bis, April 2018</w:t>
      </w:r>
    </w:p>
    <w:p w14:paraId="1A30356D" w14:textId="462F3EAA" w:rsidR="00232A58" w:rsidRDefault="00D3423F" w:rsidP="00232A58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R4-1810139, Ericsson, CR 5874, </w:t>
      </w:r>
      <w:r w:rsidRPr="00D3423F">
        <w:rPr>
          <w:lang w:val="en-US"/>
        </w:rPr>
        <w:t>Introduction of MSG3-based channel quality report for NB-IoT</w:t>
      </w:r>
      <w:r>
        <w:rPr>
          <w:lang w:val="en-US"/>
        </w:rPr>
        <w:t>, RAN4#88, August 2018</w:t>
      </w:r>
    </w:p>
    <w:p w14:paraId="0E706BD3" w14:textId="77777777" w:rsidR="006C3F5D" w:rsidRPr="003C1BD4" w:rsidRDefault="006C3F5D" w:rsidP="006C3F5D">
      <w:pPr>
        <w:pStyle w:val="ListParagraph"/>
        <w:numPr>
          <w:ilvl w:val="0"/>
          <w:numId w:val="2"/>
        </w:numPr>
        <w:rPr>
          <w:lang w:eastAsia="x-none"/>
        </w:rPr>
      </w:pPr>
      <w:r>
        <w:rPr>
          <w:lang w:eastAsia="x-none"/>
        </w:rPr>
        <w:t xml:space="preserve">R1-1804898, </w:t>
      </w:r>
      <w:r w:rsidRPr="003C1BD4">
        <w:rPr>
          <w:lang w:eastAsia="x-none"/>
        </w:rPr>
        <w:t>On NRS presence in non-anchor carriers</w:t>
      </w:r>
      <w:r w:rsidRPr="003C1BD4">
        <w:rPr>
          <w:lang w:eastAsia="x-none"/>
        </w:rPr>
        <w:tab/>
        <w:t>Qualcomm Incorporated</w:t>
      </w:r>
    </w:p>
    <w:p w14:paraId="598E790D" w14:textId="77777777" w:rsidR="006C3F5D" w:rsidRPr="006C3F5D" w:rsidRDefault="006C3F5D" w:rsidP="006C3F5D">
      <w:pPr>
        <w:pStyle w:val="ListParagraph"/>
        <w:numPr>
          <w:ilvl w:val="0"/>
          <w:numId w:val="2"/>
        </w:numPr>
        <w:rPr>
          <w:lang w:val="en-US"/>
        </w:rPr>
      </w:pPr>
      <w:r w:rsidRPr="006C3F5D">
        <w:rPr>
          <w:lang w:val="en-US"/>
        </w:rPr>
        <w:t>R1-1805369, (36.211 CR0438, Rel-14, F)</w:t>
      </w:r>
    </w:p>
    <w:p w14:paraId="49C6D425" w14:textId="77777777" w:rsidR="006C3F5D" w:rsidRPr="006C3F5D" w:rsidRDefault="006C3F5D" w:rsidP="006C3F5D">
      <w:pPr>
        <w:pStyle w:val="ListParagraph"/>
        <w:numPr>
          <w:ilvl w:val="0"/>
          <w:numId w:val="2"/>
        </w:numPr>
        <w:rPr>
          <w:lang w:val="en-US"/>
        </w:rPr>
      </w:pPr>
      <w:r w:rsidRPr="006C3F5D">
        <w:rPr>
          <w:lang w:val="en-US"/>
        </w:rPr>
        <w:t>R1-1805370 (36.211 CR0439, Rel-15, A).</w:t>
      </w:r>
    </w:p>
    <w:p w14:paraId="3906ECA0" w14:textId="77777777" w:rsidR="009F2A75" w:rsidRDefault="009F2A75" w:rsidP="008C166B">
      <w:pPr>
        <w:pStyle w:val="ListParagraph"/>
        <w:ind w:left="360"/>
        <w:rPr>
          <w:lang w:val="en-US"/>
        </w:rPr>
      </w:pPr>
    </w:p>
    <w:p w14:paraId="59B07B95" w14:textId="77777777" w:rsidR="00823970" w:rsidRDefault="00823970" w:rsidP="00823970">
      <w:pPr>
        <w:rPr>
          <w:lang w:val="en-US" w:eastAsia="zh-TW"/>
        </w:rPr>
      </w:pPr>
    </w:p>
    <w:p w14:paraId="6281EB94" w14:textId="77777777" w:rsidR="00D869A4" w:rsidRDefault="00D869A4" w:rsidP="00823970">
      <w:pPr>
        <w:rPr>
          <w:lang w:val="en-US" w:eastAsia="zh-TW"/>
        </w:rPr>
      </w:pPr>
    </w:p>
    <w:sectPr w:rsidR="00D869A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75C69" w14:textId="77777777" w:rsidR="00C87D71" w:rsidRDefault="00C87D71">
      <w:r>
        <w:separator/>
      </w:r>
    </w:p>
  </w:endnote>
  <w:endnote w:type="continuationSeparator" w:id="0">
    <w:p w14:paraId="034DE5B2" w14:textId="77777777" w:rsidR="00C87D71" w:rsidRDefault="00C8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2548F" w14:textId="77777777" w:rsidR="00C87D71" w:rsidRDefault="00C87D71">
      <w:r>
        <w:separator/>
      </w:r>
    </w:p>
  </w:footnote>
  <w:footnote w:type="continuationSeparator" w:id="0">
    <w:p w14:paraId="24211C86" w14:textId="77777777" w:rsidR="00C87D71" w:rsidRDefault="00C87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05CC1AF6"/>
    <w:multiLevelType w:val="hybridMultilevel"/>
    <w:tmpl w:val="D17E8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B0395"/>
    <w:multiLevelType w:val="hybridMultilevel"/>
    <w:tmpl w:val="4D7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863763"/>
    <w:multiLevelType w:val="hybridMultilevel"/>
    <w:tmpl w:val="6794376C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41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6" w15:restartNumberingAfterBreak="0">
    <w:nsid w:val="1DE1680C"/>
    <w:multiLevelType w:val="hybridMultilevel"/>
    <w:tmpl w:val="BCA8E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91BBC"/>
    <w:multiLevelType w:val="hybridMultilevel"/>
    <w:tmpl w:val="7BA27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A6D40"/>
    <w:multiLevelType w:val="hybridMultilevel"/>
    <w:tmpl w:val="2408B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3E33E3A"/>
    <w:multiLevelType w:val="hybridMultilevel"/>
    <w:tmpl w:val="EAFED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536ED"/>
    <w:multiLevelType w:val="hybridMultilevel"/>
    <w:tmpl w:val="0D745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00764"/>
    <w:multiLevelType w:val="hybridMultilevel"/>
    <w:tmpl w:val="7396D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B1BE2"/>
    <w:multiLevelType w:val="hybridMultilevel"/>
    <w:tmpl w:val="627E03C2"/>
    <w:lvl w:ilvl="0" w:tplc="62D60FBE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B45EF4"/>
    <w:multiLevelType w:val="hybridMultilevel"/>
    <w:tmpl w:val="09B81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4A37"/>
    <w:multiLevelType w:val="hybridMultilevel"/>
    <w:tmpl w:val="5DDC1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396774C"/>
    <w:multiLevelType w:val="hybridMultilevel"/>
    <w:tmpl w:val="C9625C56"/>
    <w:lvl w:ilvl="0" w:tplc="B4BC0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86F68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67A1E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A6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A0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7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A4D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EE7E84"/>
    <w:multiLevelType w:val="hybridMultilevel"/>
    <w:tmpl w:val="D054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A1D3A"/>
    <w:multiLevelType w:val="hybridMultilevel"/>
    <w:tmpl w:val="CF24165C"/>
    <w:lvl w:ilvl="0" w:tplc="29E20FA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062EFD"/>
    <w:multiLevelType w:val="hybridMultilevel"/>
    <w:tmpl w:val="E0E2D3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BB08EC"/>
    <w:multiLevelType w:val="hybridMultilevel"/>
    <w:tmpl w:val="8AE882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F0131"/>
    <w:multiLevelType w:val="hybridMultilevel"/>
    <w:tmpl w:val="C8EA6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047A2"/>
    <w:multiLevelType w:val="hybridMultilevel"/>
    <w:tmpl w:val="CC2C3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47E"/>
    <w:multiLevelType w:val="hybridMultilevel"/>
    <w:tmpl w:val="F8CAF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5482077"/>
    <w:multiLevelType w:val="hybridMultilevel"/>
    <w:tmpl w:val="615ED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519D0"/>
    <w:multiLevelType w:val="hybridMultilevel"/>
    <w:tmpl w:val="F4E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A0949"/>
    <w:multiLevelType w:val="hybridMultilevel"/>
    <w:tmpl w:val="EFBA6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50669"/>
    <w:multiLevelType w:val="hybridMultilevel"/>
    <w:tmpl w:val="245C6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C0CF9"/>
    <w:multiLevelType w:val="hybridMultilevel"/>
    <w:tmpl w:val="99DAB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9"/>
  </w:num>
  <w:num w:numId="4">
    <w:abstractNumId w:val="17"/>
  </w:num>
  <w:num w:numId="5">
    <w:abstractNumId w:val="27"/>
  </w:num>
  <w:num w:numId="6">
    <w:abstractNumId w:val="10"/>
  </w:num>
  <w:num w:numId="7">
    <w:abstractNumId w:val="2"/>
  </w:num>
  <w:num w:numId="8">
    <w:abstractNumId w:val="29"/>
  </w:num>
  <w:num w:numId="9">
    <w:abstractNumId w:val="0"/>
  </w:num>
  <w:num w:numId="10">
    <w:abstractNumId w:val="26"/>
  </w:num>
  <w:num w:numId="11">
    <w:abstractNumId w:val="7"/>
  </w:num>
  <w:num w:numId="12">
    <w:abstractNumId w:val="5"/>
  </w:num>
  <w:num w:numId="13">
    <w:abstractNumId w:val="18"/>
  </w:num>
  <w:num w:numId="14">
    <w:abstractNumId w:val="18"/>
  </w:num>
  <w:num w:numId="15">
    <w:abstractNumId w:val="23"/>
  </w:num>
  <w:num w:numId="16">
    <w:abstractNumId w:val="22"/>
  </w:num>
  <w:num w:numId="17">
    <w:abstractNumId w:val="21"/>
  </w:num>
  <w:num w:numId="18">
    <w:abstractNumId w:val="28"/>
  </w:num>
  <w:num w:numId="19">
    <w:abstractNumId w:val="8"/>
  </w:num>
  <w:num w:numId="20">
    <w:abstractNumId w:val="18"/>
  </w:num>
  <w:num w:numId="21">
    <w:abstractNumId w:val="18"/>
  </w:num>
  <w:num w:numId="22">
    <w:abstractNumId w:val="16"/>
  </w:num>
  <w:num w:numId="23">
    <w:abstractNumId w:val="18"/>
  </w:num>
  <w:num w:numId="24">
    <w:abstractNumId w:val="3"/>
  </w:num>
  <w:num w:numId="25">
    <w:abstractNumId w:val="15"/>
  </w:num>
  <w:num w:numId="26">
    <w:abstractNumId w:val="32"/>
  </w:num>
  <w:num w:numId="27">
    <w:abstractNumId w:val="13"/>
  </w:num>
  <w:num w:numId="28">
    <w:abstractNumId w:val="20"/>
  </w:num>
  <w:num w:numId="29">
    <w:abstractNumId w:val="18"/>
  </w:num>
  <w:num w:numId="30">
    <w:abstractNumId w:val="25"/>
  </w:num>
  <w:num w:numId="31">
    <w:abstractNumId w:val="24"/>
  </w:num>
  <w:num w:numId="32">
    <w:abstractNumId w:val="1"/>
  </w:num>
  <w:num w:numId="33">
    <w:abstractNumId w:val="11"/>
  </w:num>
  <w:num w:numId="34">
    <w:abstractNumId w:val="19"/>
  </w:num>
  <w:num w:numId="35">
    <w:abstractNumId w:val="31"/>
  </w:num>
  <w:num w:numId="36">
    <w:abstractNumId w:val="14"/>
  </w:num>
  <w:num w:numId="37">
    <w:abstractNumId w:val="12"/>
  </w:num>
  <w:num w:numId="38">
    <w:abstractNumId w:val="30"/>
  </w:num>
  <w:num w:numId="3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4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5793"/>
    <w:rsid w:val="00015873"/>
    <w:rsid w:val="0001606C"/>
    <w:rsid w:val="0002191D"/>
    <w:rsid w:val="000222CB"/>
    <w:rsid w:val="00023212"/>
    <w:rsid w:val="0002426D"/>
    <w:rsid w:val="000266A0"/>
    <w:rsid w:val="00026F21"/>
    <w:rsid w:val="0003040C"/>
    <w:rsid w:val="000306A4"/>
    <w:rsid w:val="00030FBE"/>
    <w:rsid w:val="00031C1D"/>
    <w:rsid w:val="00032F6B"/>
    <w:rsid w:val="000343F5"/>
    <w:rsid w:val="00034473"/>
    <w:rsid w:val="00035C8A"/>
    <w:rsid w:val="00036802"/>
    <w:rsid w:val="00036E9D"/>
    <w:rsid w:val="00037AA6"/>
    <w:rsid w:val="00041C77"/>
    <w:rsid w:val="00043A47"/>
    <w:rsid w:val="0004557B"/>
    <w:rsid w:val="000472D9"/>
    <w:rsid w:val="00047DB7"/>
    <w:rsid w:val="00047F44"/>
    <w:rsid w:val="00053BDB"/>
    <w:rsid w:val="00053C5F"/>
    <w:rsid w:val="00054D06"/>
    <w:rsid w:val="00056973"/>
    <w:rsid w:val="00057DC0"/>
    <w:rsid w:val="000626D9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804BB"/>
    <w:rsid w:val="0008193D"/>
    <w:rsid w:val="00082AA4"/>
    <w:rsid w:val="000837A9"/>
    <w:rsid w:val="000854BF"/>
    <w:rsid w:val="0008693B"/>
    <w:rsid w:val="00087287"/>
    <w:rsid w:val="0008738E"/>
    <w:rsid w:val="00092656"/>
    <w:rsid w:val="00093E7E"/>
    <w:rsid w:val="000940AE"/>
    <w:rsid w:val="00094666"/>
    <w:rsid w:val="0009679F"/>
    <w:rsid w:val="00096F03"/>
    <w:rsid w:val="000A02F0"/>
    <w:rsid w:val="000A28EE"/>
    <w:rsid w:val="000A2E10"/>
    <w:rsid w:val="000A2E1A"/>
    <w:rsid w:val="000A3132"/>
    <w:rsid w:val="000A3578"/>
    <w:rsid w:val="000A46B9"/>
    <w:rsid w:val="000A75D8"/>
    <w:rsid w:val="000A764D"/>
    <w:rsid w:val="000A7B03"/>
    <w:rsid w:val="000B0020"/>
    <w:rsid w:val="000B0083"/>
    <w:rsid w:val="000B1ACF"/>
    <w:rsid w:val="000B23D1"/>
    <w:rsid w:val="000B2EF7"/>
    <w:rsid w:val="000B30B6"/>
    <w:rsid w:val="000B3A12"/>
    <w:rsid w:val="000B42AC"/>
    <w:rsid w:val="000B445B"/>
    <w:rsid w:val="000B4CAE"/>
    <w:rsid w:val="000B5B95"/>
    <w:rsid w:val="000B5C94"/>
    <w:rsid w:val="000C0783"/>
    <w:rsid w:val="000C0E80"/>
    <w:rsid w:val="000C284B"/>
    <w:rsid w:val="000C43F7"/>
    <w:rsid w:val="000C44A9"/>
    <w:rsid w:val="000C53A9"/>
    <w:rsid w:val="000C77C1"/>
    <w:rsid w:val="000D06B4"/>
    <w:rsid w:val="000D0CCA"/>
    <w:rsid w:val="000D1E9A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3EA8"/>
    <w:rsid w:val="000F4EA3"/>
    <w:rsid w:val="000F7592"/>
    <w:rsid w:val="000F7730"/>
    <w:rsid w:val="000F7EFE"/>
    <w:rsid w:val="001010BC"/>
    <w:rsid w:val="0010118B"/>
    <w:rsid w:val="001012D3"/>
    <w:rsid w:val="00101381"/>
    <w:rsid w:val="001033DD"/>
    <w:rsid w:val="00106D86"/>
    <w:rsid w:val="00107C99"/>
    <w:rsid w:val="00112480"/>
    <w:rsid w:val="00112898"/>
    <w:rsid w:val="001132F9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4568"/>
    <w:rsid w:val="00126E09"/>
    <w:rsid w:val="00126F16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51018"/>
    <w:rsid w:val="00152EF4"/>
    <w:rsid w:val="001534BC"/>
    <w:rsid w:val="00153528"/>
    <w:rsid w:val="001541D5"/>
    <w:rsid w:val="00154A79"/>
    <w:rsid w:val="00154EEC"/>
    <w:rsid w:val="0015718A"/>
    <w:rsid w:val="00157CE8"/>
    <w:rsid w:val="00161258"/>
    <w:rsid w:val="00164FAA"/>
    <w:rsid w:val="0016596F"/>
    <w:rsid w:val="00172031"/>
    <w:rsid w:val="00173918"/>
    <w:rsid w:val="0017415A"/>
    <w:rsid w:val="00174296"/>
    <w:rsid w:val="00175920"/>
    <w:rsid w:val="00177DC6"/>
    <w:rsid w:val="00180D99"/>
    <w:rsid w:val="00182B95"/>
    <w:rsid w:val="001842CE"/>
    <w:rsid w:val="00185345"/>
    <w:rsid w:val="001911A9"/>
    <w:rsid w:val="00191AD9"/>
    <w:rsid w:val="00191EED"/>
    <w:rsid w:val="0019315E"/>
    <w:rsid w:val="001937BB"/>
    <w:rsid w:val="00194839"/>
    <w:rsid w:val="00194FCC"/>
    <w:rsid w:val="001968B4"/>
    <w:rsid w:val="00196BAE"/>
    <w:rsid w:val="0019768C"/>
    <w:rsid w:val="00197DF7"/>
    <w:rsid w:val="001A08AA"/>
    <w:rsid w:val="001A0F90"/>
    <w:rsid w:val="001A3437"/>
    <w:rsid w:val="001A4EA6"/>
    <w:rsid w:val="001A5826"/>
    <w:rsid w:val="001A6300"/>
    <w:rsid w:val="001B352C"/>
    <w:rsid w:val="001B3867"/>
    <w:rsid w:val="001C0958"/>
    <w:rsid w:val="001C0D39"/>
    <w:rsid w:val="001C2EA0"/>
    <w:rsid w:val="001C53BB"/>
    <w:rsid w:val="001C5A24"/>
    <w:rsid w:val="001D028C"/>
    <w:rsid w:val="001D131B"/>
    <w:rsid w:val="001D4B2F"/>
    <w:rsid w:val="001D50EA"/>
    <w:rsid w:val="001D72E5"/>
    <w:rsid w:val="001D7D29"/>
    <w:rsid w:val="001E0941"/>
    <w:rsid w:val="001E11B3"/>
    <w:rsid w:val="001E19B5"/>
    <w:rsid w:val="001E3B39"/>
    <w:rsid w:val="001E63A1"/>
    <w:rsid w:val="001E6EB7"/>
    <w:rsid w:val="001E7D11"/>
    <w:rsid w:val="001F20F2"/>
    <w:rsid w:val="001F3A4A"/>
    <w:rsid w:val="001F4C17"/>
    <w:rsid w:val="001F6689"/>
    <w:rsid w:val="001F68B2"/>
    <w:rsid w:val="001F7E47"/>
    <w:rsid w:val="002004AE"/>
    <w:rsid w:val="002023A0"/>
    <w:rsid w:val="00202AE7"/>
    <w:rsid w:val="00204ADC"/>
    <w:rsid w:val="00204F6E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32A58"/>
    <w:rsid w:val="00235394"/>
    <w:rsid w:val="00235680"/>
    <w:rsid w:val="00235A9B"/>
    <w:rsid w:val="00237173"/>
    <w:rsid w:val="002419D0"/>
    <w:rsid w:val="00241D4B"/>
    <w:rsid w:val="00243323"/>
    <w:rsid w:val="00243640"/>
    <w:rsid w:val="00244FD8"/>
    <w:rsid w:val="00245B82"/>
    <w:rsid w:val="0024674A"/>
    <w:rsid w:val="0025028C"/>
    <w:rsid w:val="002506F0"/>
    <w:rsid w:val="00252EB7"/>
    <w:rsid w:val="00253CD8"/>
    <w:rsid w:val="00253FD8"/>
    <w:rsid w:val="002549FC"/>
    <w:rsid w:val="00254F66"/>
    <w:rsid w:val="002570A5"/>
    <w:rsid w:val="00257500"/>
    <w:rsid w:val="0026179F"/>
    <w:rsid w:val="00265893"/>
    <w:rsid w:val="0026698C"/>
    <w:rsid w:val="002744D1"/>
    <w:rsid w:val="00274E1A"/>
    <w:rsid w:val="00275E1D"/>
    <w:rsid w:val="002770F4"/>
    <w:rsid w:val="00277420"/>
    <w:rsid w:val="00281609"/>
    <w:rsid w:val="00282213"/>
    <w:rsid w:val="002863A3"/>
    <w:rsid w:val="00287850"/>
    <w:rsid w:val="00287BC6"/>
    <w:rsid w:val="00290040"/>
    <w:rsid w:val="00290D7F"/>
    <w:rsid w:val="0029193E"/>
    <w:rsid w:val="00292870"/>
    <w:rsid w:val="0029299D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3815"/>
    <w:rsid w:val="002B419D"/>
    <w:rsid w:val="002B429C"/>
    <w:rsid w:val="002B46E3"/>
    <w:rsid w:val="002B594C"/>
    <w:rsid w:val="002B6292"/>
    <w:rsid w:val="002B6CEF"/>
    <w:rsid w:val="002B7BC4"/>
    <w:rsid w:val="002B7BFF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53A8"/>
    <w:rsid w:val="002F63F6"/>
    <w:rsid w:val="002F7D50"/>
    <w:rsid w:val="00300D2E"/>
    <w:rsid w:val="00302C96"/>
    <w:rsid w:val="003052DA"/>
    <w:rsid w:val="003068AB"/>
    <w:rsid w:val="003071FF"/>
    <w:rsid w:val="00312C8F"/>
    <w:rsid w:val="00313089"/>
    <w:rsid w:val="003140CB"/>
    <w:rsid w:val="003168BC"/>
    <w:rsid w:val="00317783"/>
    <w:rsid w:val="003210CC"/>
    <w:rsid w:val="0032165D"/>
    <w:rsid w:val="003230B0"/>
    <w:rsid w:val="00323842"/>
    <w:rsid w:val="00325AD5"/>
    <w:rsid w:val="00326B16"/>
    <w:rsid w:val="0033088D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8C7"/>
    <w:rsid w:val="00350C71"/>
    <w:rsid w:val="00350E37"/>
    <w:rsid w:val="00351551"/>
    <w:rsid w:val="003540D1"/>
    <w:rsid w:val="00354EBB"/>
    <w:rsid w:val="00355101"/>
    <w:rsid w:val="00355BF1"/>
    <w:rsid w:val="00356531"/>
    <w:rsid w:val="003569A0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5335"/>
    <w:rsid w:val="00367724"/>
    <w:rsid w:val="00367D08"/>
    <w:rsid w:val="0037097E"/>
    <w:rsid w:val="00370A22"/>
    <w:rsid w:val="00377B02"/>
    <w:rsid w:val="00381E61"/>
    <w:rsid w:val="00382F79"/>
    <w:rsid w:val="00384502"/>
    <w:rsid w:val="00390666"/>
    <w:rsid w:val="0039066E"/>
    <w:rsid w:val="003965BC"/>
    <w:rsid w:val="003969DE"/>
    <w:rsid w:val="00396D99"/>
    <w:rsid w:val="003978CE"/>
    <w:rsid w:val="003A09A8"/>
    <w:rsid w:val="003A20DF"/>
    <w:rsid w:val="003A32BD"/>
    <w:rsid w:val="003A46D8"/>
    <w:rsid w:val="003A5015"/>
    <w:rsid w:val="003A5FA4"/>
    <w:rsid w:val="003A6535"/>
    <w:rsid w:val="003A7FDA"/>
    <w:rsid w:val="003B037E"/>
    <w:rsid w:val="003B1CD7"/>
    <w:rsid w:val="003B25A7"/>
    <w:rsid w:val="003B360D"/>
    <w:rsid w:val="003B63FF"/>
    <w:rsid w:val="003C245B"/>
    <w:rsid w:val="003C2562"/>
    <w:rsid w:val="003C2DC1"/>
    <w:rsid w:val="003C3166"/>
    <w:rsid w:val="003C4DF7"/>
    <w:rsid w:val="003C6806"/>
    <w:rsid w:val="003C7C79"/>
    <w:rsid w:val="003D0233"/>
    <w:rsid w:val="003D054E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3434"/>
    <w:rsid w:val="003E39EA"/>
    <w:rsid w:val="003E4FFB"/>
    <w:rsid w:val="003E5EAB"/>
    <w:rsid w:val="003E5F52"/>
    <w:rsid w:val="003F04F5"/>
    <w:rsid w:val="003F1503"/>
    <w:rsid w:val="003F1B8C"/>
    <w:rsid w:val="003F2A81"/>
    <w:rsid w:val="003F2EC2"/>
    <w:rsid w:val="003F3F83"/>
    <w:rsid w:val="003F41C8"/>
    <w:rsid w:val="003F61EF"/>
    <w:rsid w:val="003F6410"/>
    <w:rsid w:val="00401562"/>
    <w:rsid w:val="00404575"/>
    <w:rsid w:val="004048A8"/>
    <w:rsid w:val="00405657"/>
    <w:rsid w:val="00405787"/>
    <w:rsid w:val="00406E27"/>
    <w:rsid w:val="00407387"/>
    <w:rsid w:val="00410598"/>
    <w:rsid w:val="00413D74"/>
    <w:rsid w:val="0041441E"/>
    <w:rsid w:val="004145EC"/>
    <w:rsid w:val="00415DFC"/>
    <w:rsid w:val="0041688B"/>
    <w:rsid w:val="00421F3E"/>
    <w:rsid w:val="00422A70"/>
    <w:rsid w:val="00423C66"/>
    <w:rsid w:val="00424ED4"/>
    <w:rsid w:val="00427DBF"/>
    <w:rsid w:val="00436340"/>
    <w:rsid w:val="00436526"/>
    <w:rsid w:val="00442F6C"/>
    <w:rsid w:val="00444225"/>
    <w:rsid w:val="00445D09"/>
    <w:rsid w:val="00445D1B"/>
    <w:rsid w:val="004502EA"/>
    <w:rsid w:val="00452AF3"/>
    <w:rsid w:val="004539A7"/>
    <w:rsid w:val="00453BA4"/>
    <w:rsid w:val="00454F89"/>
    <w:rsid w:val="00455F80"/>
    <w:rsid w:val="00456BEA"/>
    <w:rsid w:val="00457C47"/>
    <w:rsid w:val="0046047D"/>
    <w:rsid w:val="004609F3"/>
    <w:rsid w:val="004649C3"/>
    <w:rsid w:val="00464B6C"/>
    <w:rsid w:val="004652DB"/>
    <w:rsid w:val="004707C7"/>
    <w:rsid w:val="004714C0"/>
    <w:rsid w:val="004714DD"/>
    <w:rsid w:val="00472056"/>
    <w:rsid w:val="00474A93"/>
    <w:rsid w:val="00475406"/>
    <w:rsid w:val="00476EF3"/>
    <w:rsid w:val="00476FC9"/>
    <w:rsid w:val="0048125D"/>
    <w:rsid w:val="00481B8C"/>
    <w:rsid w:val="004825DC"/>
    <w:rsid w:val="00482CB5"/>
    <w:rsid w:val="0048451B"/>
    <w:rsid w:val="00485876"/>
    <w:rsid w:val="00487CBA"/>
    <w:rsid w:val="00491966"/>
    <w:rsid w:val="0049235C"/>
    <w:rsid w:val="00492FA8"/>
    <w:rsid w:val="00494125"/>
    <w:rsid w:val="004944F1"/>
    <w:rsid w:val="0049485A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1ECD"/>
    <w:rsid w:val="004B253D"/>
    <w:rsid w:val="004B26E9"/>
    <w:rsid w:val="004B34BE"/>
    <w:rsid w:val="004B3C4D"/>
    <w:rsid w:val="004B5C7C"/>
    <w:rsid w:val="004B65B3"/>
    <w:rsid w:val="004C0650"/>
    <w:rsid w:val="004C151B"/>
    <w:rsid w:val="004C3E90"/>
    <w:rsid w:val="004C4D28"/>
    <w:rsid w:val="004C58A6"/>
    <w:rsid w:val="004C6314"/>
    <w:rsid w:val="004D0321"/>
    <w:rsid w:val="004D065A"/>
    <w:rsid w:val="004D1531"/>
    <w:rsid w:val="004D1BEE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2E8"/>
    <w:rsid w:val="004E7758"/>
    <w:rsid w:val="004F03DF"/>
    <w:rsid w:val="004F0B5D"/>
    <w:rsid w:val="004F59A8"/>
    <w:rsid w:val="004F5A72"/>
    <w:rsid w:val="004F74EA"/>
    <w:rsid w:val="005005DE"/>
    <w:rsid w:val="00501517"/>
    <w:rsid w:val="0050169B"/>
    <w:rsid w:val="005027EA"/>
    <w:rsid w:val="00502EF2"/>
    <w:rsid w:val="00503690"/>
    <w:rsid w:val="00503737"/>
    <w:rsid w:val="00503C68"/>
    <w:rsid w:val="00504C1D"/>
    <w:rsid w:val="00505BFA"/>
    <w:rsid w:val="00506586"/>
    <w:rsid w:val="005111CD"/>
    <w:rsid w:val="00512307"/>
    <w:rsid w:val="00512D4B"/>
    <w:rsid w:val="00513C96"/>
    <w:rsid w:val="00513E1C"/>
    <w:rsid w:val="0051532E"/>
    <w:rsid w:val="00520147"/>
    <w:rsid w:val="005203DE"/>
    <w:rsid w:val="00520FA3"/>
    <w:rsid w:val="0052180F"/>
    <w:rsid w:val="00521E1A"/>
    <w:rsid w:val="00523712"/>
    <w:rsid w:val="00523A04"/>
    <w:rsid w:val="0052455F"/>
    <w:rsid w:val="00525243"/>
    <w:rsid w:val="005259DC"/>
    <w:rsid w:val="005265BC"/>
    <w:rsid w:val="0052731E"/>
    <w:rsid w:val="00530A13"/>
    <w:rsid w:val="00530F0C"/>
    <w:rsid w:val="00536AB5"/>
    <w:rsid w:val="005400D0"/>
    <w:rsid w:val="005406D9"/>
    <w:rsid w:val="005412AC"/>
    <w:rsid w:val="00547A1C"/>
    <w:rsid w:val="00551B47"/>
    <w:rsid w:val="0055300A"/>
    <w:rsid w:val="005534EE"/>
    <w:rsid w:val="005538AD"/>
    <w:rsid w:val="00554E86"/>
    <w:rsid w:val="00556011"/>
    <w:rsid w:val="00556A55"/>
    <w:rsid w:val="00561966"/>
    <w:rsid w:val="00563111"/>
    <w:rsid w:val="00564539"/>
    <w:rsid w:val="00565333"/>
    <w:rsid w:val="005724AC"/>
    <w:rsid w:val="005758E4"/>
    <w:rsid w:val="00577349"/>
    <w:rsid w:val="00577842"/>
    <w:rsid w:val="00577CC7"/>
    <w:rsid w:val="00580522"/>
    <w:rsid w:val="005806AA"/>
    <w:rsid w:val="00580EF2"/>
    <w:rsid w:val="00586643"/>
    <w:rsid w:val="0058668B"/>
    <w:rsid w:val="00586BDE"/>
    <w:rsid w:val="00592273"/>
    <w:rsid w:val="00593026"/>
    <w:rsid w:val="005937DC"/>
    <w:rsid w:val="00593800"/>
    <w:rsid w:val="0059450C"/>
    <w:rsid w:val="00595B59"/>
    <w:rsid w:val="005A023B"/>
    <w:rsid w:val="005A17B1"/>
    <w:rsid w:val="005A2AED"/>
    <w:rsid w:val="005A40A6"/>
    <w:rsid w:val="005A551D"/>
    <w:rsid w:val="005A6683"/>
    <w:rsid w:val="005B193D"/>
    <w:rsid w:val="005B1F15"/>
    <w:rsid w:val="005B3F53"/>
    <w:rsid w:val="005B4416"/>
    <w:rsid w:val="005B4EE5"/>
    <w:rsid w:val="005B5C1C"/>
    <w:rsid w:val="005B6EAB"/>
    <w:rsid w:val="005B7BAE"/>
    <w:rsid w:val="005C019D"/>
    <w:rsid w:val="005C335A"/>
    <w:rsid w:val="005C453E"/>
    <w:rsid w:val="005C4CA3"/>
    <w:rsid w:val="005C4E15"/>
    <w:rsid w:val="005C4F05"/>
    <w:rsid w:val="005C6F72"/>
    <w:rsid w:val="005C7375"/>
    <w:rsid w:val="005C74BE"/>
    <w:rsid w:val="005C7CB5"/>
    <w:rsid w:val="005D2673"/>
    <w:rsid w:val="005D3059"/>
    <w:rsid w:val="005D3928"/>
    <w:rsid w:val="005D47F0"/>
    <w:rsid w:val="005D4BB3"/>
    <w:rsid w:val="005D4C01"/>
    <w:rsid w:val="005E0178"/>
    <w:rsid w:val="005E0DCD"/>
    <w:rsid w:val="005E4724"/>
    <w:rsid w:val="005E4C78"/>
    <w:rsid w:val="005E5985"/>
    <w:rsid w:val="005E7768"/>
    <w:rsid w:val="005E7CB6"/>
    <w:rsid w:val="005E7E39"/>
    <w:rsid w:val="005F0E0E"/>
    <w:rsid w:val="005F1AA7"/>
    <w:rsid w:val="005F55A3"/>
    <w:rsid w:val="005F55F8"/>
    <w:rsid w:val="005F57B4"/>
    <w:rsid w:val="005F5F18"/>
    <w:rsid w:val="005F60F9"/>
    <w:rsid w:val="005F6D50"/>
    <w:rsid w:val="006002C5"/>
    <w:rsid w:val="006003DF"/>
    <w:rsid w:val="00601791"/>
    <w:rsid w:val="00601BCD"/>
    <w:rsid w:val="006033BC"/>
    <w:rsid w:val="0060469B"/>
    <w:rsid w:val="00607FC1"/>
    <w:rsid w:val="0061035E"/>
    <w:rsid w:val="00610D75"/>
    <w:rsid w:val="006110AF"/>
    <w:rsid w:val="006113D3"/>
    <w:rsid w:val="0061230B"/>
    <w:rsid w:val="006144D6"/>
    <w:rsid w:val="00617472"/>
    <w:rsid w:val="00617873"/>
    <w:rsid w:val="00621321"/>
    <w:rsid w:val="00622066"/>
    <w:rsid w:val="006226BC"/>
    <w:rsid w:val="00624011"/>
    <w:rsid w:val="006258C4"/>
    <w:rsid w:val="0063019F"/>
    <w:rsid w:val="00630F44"/>
    <w:rsid w:val="0063179F"/>
    <w:rsid w:val="006320EF"/>
    <w:rsid w:val="00634377"/>
    <w:rsid w:val="00636BCC"/>
    <w:rsid w:val="006379CF"/>
    <w:rsid w:val="00640116"/>
    <w:rsid w:val="006428A0"/>
    <w:rsid w:val="0064474D"/>
    <w:rsid w:val="00644DBB"/>
    <w:rsid w:val="00645845"/>
    <w:rsid w:val="00646B33"/>
    <w:rsid w:val="00646C17"/>
    <w:rsid w:val="00647085"/>
    <w:rsid w:val="00647F5D"/>
    <w:rsid w:val="006517D0"/>
    <w:rsid w:val="00651807"/>
    <w:rsid w:val="006525CF"/>
    <w:rsid w:val="0065310A"/>
    <w:rsid w:val="00653821"/>
    <w:rsid w:val="00654F94"/>
    <w:rsid w:val="006557C0"/>
    <w:rsid w:val="00656D64"/>
    <w:rsid w:val="0065702D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70166"/>
    <w:rsid w:val="00670B59"/>
    <w:rsid w:val="00671BEF"/>
    <w:rsid w:val="00674C3D"/>
    <w:rsid w:val="00675AB9"/>
    <w:rsid w:val="00676F9F"/>
    <w:rsid w:val="0068165B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95826"/>
    <w:rsid w:val="006A5912"/>
    <w:rsid w:val="006A5938"/>
    <w:rsid w:val="006B06BA"/>
    <w:rsid w:val="006B09A6"/>
    <w:rsid w:val="006B2F94"/>
    <w:rsid w:val="006B3667"/>
    <w:rsid w:val="006B4703"/>
    <w:rsid w:val="006B55D0"/>
    <w:rsid w:val="006B721C"/>
    <w:rsid w:val="006B737D"/>
    <w:rsid w:val="006C08AD"/>
    <w:rsid w:val="006C1A9C"/>
    <w:rsid w:val="006C3E68"/>
    <w:rsid w:val="006C3F5D"/>
    <w:rsid w:val="006C5991"/>
    <w:rsid w:val="006C7CF2"/>
    <w:rsid w:val="006D045A"/>
    <w:rsid w:val="006D10DE"/>
    <w:rsid w:val="006D112A"/>
    <w:rsid w:val="006D1231"/>
    <w:rsid w:val="006D24CA"/>
    <w:rsid w:val="006D2C0C"/>
    <w:rsid w:val="006D69C6"/>
    <w:rsid w:val="006D6D17"/>
    <w:rsid w:val="006E0979"/>
    <w:rsid w:val="006E2790"/>
    <w:rsid w:val="006E30A3"/>
    <w:rsid w:val="006E3251"/>
    <w:rsid w:val="006E4526"/>
    <w:rsid w:val="006E50C9"/>
    <w:rsid w:val="006E6BF4"/>
    <w:rsid w:val="006E7B14"/>
    <w:rsid w:val="006F2CE0"/>
    <w:rsid w:val="006F54EB"/>
    <w:rsid w:val="006F6AD6"/>
    <w:rsid w:val="00702D49"/>
    <w:rsid w:val="007033C1"/>
    <w:rsid w:val="00704A21"/>
    <w:rsid w:val="00704E63"/>
    <w:rsid w:val="0070646B"/>
    <w:rsid w:val="00710FE8"/>
    <w:rsid w:val="0071157A"/>
    <w:rsid w:val="00713B22"/>
    <w:rsid w:val="00720176"/>
    <w:rsid w:val="00722229"/>
    <w:rsid w:val="00722727"/>
    <w:rsid w:val="00723177"/>
    <w:rsid w:val="00725F80"/>
    <w:rsid w:val="007279AC"/>
    <w:rsid w:val="00727C1E"/>
    <w:rsid w:val="007314A7"/>
    <w:rsid w:val="007338C3"/>
    <w:rsid w:val="0073431D"/>
    <w:rsid w:val="0073609F"/>
    <w:rsid w:val="00736380"/>
    <w:rsid w:val="00737559"/>
    <w:rsid w:val="0074015A"/>
    <w:rsid w:val="00740926"/>
    <w:rsid w:val="00740ECC"/>
    <w:rsid w:val="007428EA"/>
    <w:rsid w:val="00743747"/>
    <w:rsid w:val="00744542"/>
    <w:rsid w:val="00744707"/>
    <w:rsid w:val="00744EEC"/>
    <w:rsid w:val="0074577E"/>
    <w:rsid w:val="00750F62"/>
    <w:rsid w:val="00751D28"/>
    <w:rsid w:val="00753075"/>
    <w:rsid w:val="00755538"/>
    <w:rsid w:val="00755A47"/>
    <w:rsid w:val="00755EDF"/>
    <w:rsid w:val="00757C23"/>
    <w:rsid w:val="007602AE"/>
    <w:rsid w:val="00763228"/>
    <w:rsid w:val="007644DE"/>
    <w:rsid w:val="0076592F"/>
    <w:rsid w:val="00767D60"/>
    <w:rsid w:val="00770342"/>
    <w:rsid w:val="0077340D"/>
    <w:rsid w:val="00773C0C"/>
    <w:rsid w:val="00773C45"/>
    <w:rsid w:val="00775B54"/>
    <w:rsid w:val="00775E94"/>
    <w:rsid w:val="007778A6"/>
    <w:rsid w:val="00777A9B"/>
    <w:rsid w:val="00777BBC"/>
    <w:rsid w:val="00777DAE"/>
    <w:rsid w:val="00780B6E"/>
    <w:rsid w:val="0078108A"/>
    <w:rsid w:val="00781B2C"/>
    <w:rsid w:val="007826AB"/>
    <w:rsid w:val="00784117"/>
    <w:rsid w:val="00785C70"/>
    <w:rsid w:val="0078602A"/>
    <w:rsid w:val="007860F9"/>
    <w:rsid w:val="007864EA"/>
    <w:rsid w:val="00786E66"/>
    <w:rsid w:val="00791181"/>
    <w:rsid w:val="00791352"/>
    <w:rsid w:val="00791693"/>
    <w:rsid w:val="00796B70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1EE8"/>
    <w:rsid w:val="007D5710"/>
    <w:rsid w:val="007D5A92"/>
    <w:rsid w:val="007D7B79"/>
    <w:rsid w:val="007E0CEA"/>
    <w:rsid w:val="007E106C"/>
    <w:rsid w:val="007E3046"/>
    <w:rsid w:val="007E56B8"/>
    <w:rsid w:val="007E791F"/>
    <w:rsid w:val="007F0E1E"/>
    <w:rsid w:val="007F1890"/>
    <w:rsid w:val="007F1F23"/>
    <w:rsid w:val="007F28B6"/>
    <w:rsid w:val="007F5E10"/>
    <w:rsid w:val="007F62EA"/>
    <w:rsid w:val="007F7C99"/>
    <w:rsid w:val="0080168B"/>
    <w:rsid w:val="0080184F"/>
    <w:rsid w:val="00801F03"/>
    <w:rsid w:val="00803723"/>
    <w:rsid w:val="008041B2"/>
    <w:rsid w:val="00804E54"/>
    <w:rsid w:val="008056C8"/>
    <w:rsid w:val="00806C5F"/>
    <w:rsid w:val="00807D4E"/>
    <w:rsid w:val="00807E59"/>
    <w:rsid w:val="0081359C"/>
    <w:rsid w:val="00814B2E"/>
    <w:rsid w:val="00814B66"/>
    <w:rsid w:val="0081529A"/>
    <w:rsid w:val="00816505"/>
    <w:rsid w:val="00820C50"/>
    <w:rsid w:val="00820C8C"/>
    <w:rsid w:val="008215E2"/>
    <w:rsid w:val="00822512"/>
    <w:rsid w:val="00823592"/>
    <w:rsid w:val="00823970"/>
    <w:rsid w:val="0082598F"/>
    <w:rsid w:val="00825ED2"/>
    <w:rsid w:val="008266AE"/>
    <w:rsid w:val="0082795C"/>
    <w:rsid w:val="008340F3"/>
    <w:rsid w:val="008357E1"/>
    <w:rsid w:val="008358C3"/>
    <w:rsid w:val="00836673"/>
    <w:rsid w:val="00836F63"/>
    <w:rsid w:val="008378BE"/>
    <w:rsid w:val="00840386"/>
    <w:rsid w:val="00841569"/>
    <w:rsid w:val="008419F9"/>
    <w:rsid w:val="00841B85"/>
    <w:rsid w:val="00843061"/>
    <w:rsid w:val="00843E19"/>
    <w:rsid w:val="00844059"/>
    <w:rsid w:val="00844166"/>
    <w:rsid w:val="008448CC"/>
    <w:rsid w:val="008458F7"/>
    <w:rsid w:val="0084594E"/>
    <w:rsid w:val="00847135"/>
    <w:rsid w:val="00847492"/>
    <w:rsid w:val="00850BE7"/>
    <w:rsid w:val="00853968"/>
    <w:rsid w:val="008553A6"/>
    <w:rsid w:val="00855D7A"/>
    <w:rsid w:val="00856FB0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3C72"/>
    <w:rsid w:val="00885164"/>
    <w:rsid w:val="00885952"/>
    <w:rsid w:val="00887E30"/>
    <w:rsid w:val="00890EB9"/>
    <w:rsid w:val="00890FCC"/>
    <w:rsid w:val="00894A86"/>
    <w:rsid w:val="00894B51"/>
    <w:rsid w:val="00895A68"/>
    <w:rsid w:val="008A0232"/>
    <w:rsid w:val="008A58DB"/>
    <w:rsid w:val="008A5E57"/>
    <w:rsid w:val="008A618D"/>
    <w:rsid w:val="008A69F1"/>
    <w:rsid w:val="008B0F4D"/>
    <w:rsid w:val="008B1EE1"/>
    <w:rsid w:val="008B382D"/>
    <w:rsid w:val="008B43B5"/>
    <w:rsid w:val="008B49B0"/>
    <w:rsid w:val="008C0413"/>
    <w:rsid w:val="008C163F"/>
    <w:rsid w:val="008C166B"/>
    <w:rsid w:val="008C1BED"/>
    <w:rsid w:val="008C2A5D"/>
    <w:rsid w:val="008C3442"/>
    <w:rsid w:val="008C409A"/>
    <w:rsid w:val="008C60E9"/>
    <w:rsid w:val="008C6627"/>
    <w:rsid w:val="008D170D"/>
    <w:rsid w:val="008D3F4C"/>
    <w:rsid w:val="008D455D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45FE"/>
    <w:rsid w:val="008E49F4"/>
    <w:rsid w:val="008E5342"/>
    <w:rsid w:val="008E6B58"/>
    <w:rsid w:val="008E6CD8"/>
    <w:rsid w:val="008E6DBE"/>
    <w:rsid w:val="008F025D"/>
    <w:rsid w:val="008F12A7"/>
    <w:rsid w:val="008F15B0"/>
    <w:rsid w:val="008F2A8C"/>
    <w:rsid w:val="008F2E48"/>
    <w:rsid w:val="008F3200"/>
    <w:rsid w:val="008F3438"/>
    <w:rsid w:val="008F3CAD"/>
    <w:rsid w:val="008F5A4B"/>
    <w:rsid w:val="008F6EED"/>
    <w:rsid w:val="008F7610"/>
    <w:rsid w:val="00900D5A"/>
    <w:rsid w:val="00900F9B"/>
    <w:rsid w:val="00901327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553F"/>
    <w:rsid w:val="009064EB"/>
    <w:rsid w:val="00910108"/>
    <w:rsid w:val="00912FD0"/>
    <w:rsid w:val="009131D2"/>
    <w:rsid w:val="009140D0"/>
    <w:rsid w:val="00914780"/>
    <w:rsid w:val="00914CFA"/>
    <w:rsid w:val="00916CF9"/>
    <w:rsid w:val="00917279"/>
    <w:rsid w:val="00917AFE"/>
    <w:rsid w:val="009204A6"/>
    <w:rsid w:val="00920C2C"/>
    <w:rsid w:val="009241CD"/>
    <w:rsid w:val="00924E56"/>
    <w:rsid w:val="0092780E"/>
    <w:rsid w:val="00930751"/>
    <w:rsid w:val="0093302B"/>
    <w:rsid w:val="00934F9C"/>
    <w:rsid w:val="0093550D"/>
    <w:rsid w:val="00936088"/>
    <w:rsid w:val="009367DB"/>
    <w:rsid w:val="0093767B"/>
    <w:rsid w:val="00937794"/>
    <w:rsid w:val="00940B4B"/>
    <w:rsid w:val="00945A15"/>
    <w:rsid w:val="0094697D"/>
    <w:rsid w:val="00947318"/>
    <w:rsid w:val="00950F0C"/>
    <w:rsid w:val="0095102F"/>
    <w:rsid w:val="0095462C"/>
    <w:rsid w:val="009546B0"/>
    <w:rsid w:val="00954DF6"/>
    <w:rsid w:val="00955C2B"/>
    <w:rsid w:val="00962FA0"/>
    <w:rsid w:val="00963A6D"/>
    <w:rsid w:val="009708A2"/>
    <w:rsid w:val="00971B09"/>
    <w:rsid w:val="00972BAE"/>
    <w:rsid w:val="00974B38"/>
    <w:rsid w:val="00974CD3"/>
    <w:rsid w:val="00975596"/>
    <w:rsid w:val="00975E6C"/>
    <w:rsid w:val="00983910"/>
    <w:rsid w:val="009849B6"/>
    <w:rsid w:val="009853B6"/>
    <w:rsid w:val="009873A2"/>
    <w:rsid w:val="00987779"/>
    <w:rsid w:val="00991F00"/>
    <w:rsid w:val="009935B1"/>
    <w:rsid w:val="00994314"/>
    <w:rsid w:val="0099451D"/>
    <w:rsid w:val="009A019A"/>
    <w:rsid w:val="009A07BB"/>
    <w:rsid w:val="009A1620"/>
    <w:rsid w:val="009A169D"/>
    <w:rsid w:val="009A2DBD"/>
    <w:rsid w:val="009A4147"/>
    <w:rsid w:val="009A4FBA"/>
    <w:rsid w:val="009A5E57"/>
    <w:rsid w:val="009A665C"/>
    <w:rsid w:val="009A7175"/>
    <w:rsid w:val="009A74D5"/>
    <w:rsid w:val="009B034E"/>
    <w:rsid w:val="009B03DE"/>
    <w:rsid w:val="009B26E4"/>
    <w:rsid w:val="009B43BB"/>
    <w:rsid w:val="009B5F8E"/>
    <w:rsid w:val="009B710B"/>
    <w:rsid w:val="009C0495"/>
    <w:rsid w:val="009C0727"/>
    <w:rsid w:val="009C5587"/>
    <w:rsid w:val="009C5A3F"/>
    <w:rsid w:val="009C7A70"/>
    <w:rsid w:val="009D14BC"/>
    <w:rsid w:val="009D2A28"/>
    <w:rsid w:val="009D30A1"/>
    <w:rsid w:val="009D3818"/>
    <w:rsid w:val="009D66BA"/>
    <w:rsid w:val="009D6E21"/>
    <w:rsid w:val="009D70D7"/>
    <w:rsid w:val="009E0EA6"/>
    <w:rsid w:val="009E1E8A"/>
    <w:rsid w:val="009E3EA3"/>
    <w:rsid w:val="009E449B"/>
    <w:rsid w:val="009E4AD4"/>
    <w:rsid w:val="009E651C"/>
    <w:rsid w:val="009E7DBD"/>
    <w:rsid w:val="009F02A9"/>
    <w:rsid w:val="009F152E"/>
    <w:rsid w:val="009F1C56"/>
    <w:rsid w:val="009F2A75"/>
    <w:rsid w:val="009F3D03"/>
    <w:rsid w:val="009F4900"/>
    <w:rsid w:val="009F4E87"/>
    <w:rsid w:val="009F71C4"/>
    <w:rsid w:val="009F7828"/>
    <w:rsid w:val="00A0050C"/>
    <w:rsid w:val="00A0110C"/>
    <w:rsid w:val="00A03435"/>
    <w:rsid w:val="00A1185D"/>
    <w:rsid w:val="00A12436"/>
    <w:rsid w:val="00A13286"/>
    <w:rsid w:val="00A1405E"/>
    <w:rsid w:val="00A157D0"/>
    <w:rsid w:val="00A15E51"/>
    <w:rsid w:val="00A168D9"/>
    <w:rsid w:val="00A16F53"/>
    <w:rsid w:val="00A17C4E"/>
    <w:rsid w:val="00A22D29"/>
    <w:rsid w:val="00A25586"/>
    <w:rsid w:val="00A25815"/>
    <w:rsid w:val="00A275EF"/>
    <w:rsid w:val="00A2789E"/>
    <w:rsid w:val="00A3036D"/>
    <w:rsid w:val="00A31BCD"/>
    <w:rsid w:val="00A32693"/>
    <w:rsid w:val="00A35C04"/>
    <w:rsid w:val="00A4034D"/>
    <w:rsid w:val="00A4100C"/>
    <w:rsid w:val="00A41F00"/>
    <w:rsid w:val="00A41FD3"/>
    <w:rsid w:val="00A4320B"/>
    <w:rsid w:val="00A4354B"/>
    <w:rsid w:val="00A46DA8"/>
    <w:rsid w:val="00A50379"/>
    <w:rsid w:val="00A51344"/>
    <w:rsid w:val="00A5255F"/>
    <w:rsid w:val="00A5266B"/>
    <w:rsid w:val="00A5364F"/>
    <w:rsid w:val="00A546BB"/>
    <w:rsid w:val="00A550FF"/>
    <w:rsid w:val="00A5590B"/>
    <w:rsid w:val="00A566E3"/>
    <w:rsid w:val="00A56E39"/>
    <w:rsid w:val="00A64E33"/>
    <w:rsid w:val="00A64E87"/>
    <w:rsid w:val="00A6590A"/>
    <w:rsid w:val="00A6636A"/>
    <w:rsid w:val="00A66CB6"/>
    <w:rsid w:val="00A67FF4"/>
    <w:rsid w:val="00A7008F"/>
    <w:rsid w:val="00A701AF"/>
    <w:rsid w:val="00A701CF"/>
    <w:rsid w:val="00A70460"/>
    <w:rsid w:val="00A74046"/>
    <w:rsid w:val="00A74C22"/>
    <w:rsid w:val="00A756C4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1C4C"/>
    <w:rsid w:val="00A9250F"/>
    <w:rsid w:val="00A92763"/>
    <w:rsid w:val="00A93808"/>
    <w:rsid w:val="00A93C1A"/>
    <w:rsid w:val="00A94A47"/>
    <w:rsid w:val="00A9525F"/>
    <w:rsid w:val="00AA127E"/>
    <w:rsid w:val="00AA362E"/>
    <w:rsid w:val="00AA4F2D"/>
    <w:rsid w:val="00AA596D"/>
    <w:rsid w:val="00AA63BB"/>
    <w:rsid w:val="00AA7450"/>
    <w:rsid w:val="00AA7A65"/>
    <w:rsid w:val="00AB1F6F"/>
    <w:rsid w:val="00AB297C"/>
    <w:rsid w:val="00AB6E69"/>
    <w:rsid w:val="00AB71FD"/>
    <w:rsid w:val="00AB7939"/>
    <w:rsid w:val="00AC0674"/>
    <w:rsid w:val="00AC0B1D"/>
    <w:rsid w:val="00AC1DE0"/>
    <w:rsid w:val="00AC3888"/>
    <w:rsid w:val="00AC4BEF"/>
    <w:rsid w:val="00AC5074"/>
    <w:rsid w:val="00AC5DE4"/>
    <w:rsid w:val="00AC66AC"/>
    <w:rsid w:val="00AC70B9"/>
    <w:rsid w:val="00AD3759"/>
    <w:rsid w:val="00AD7469"/>
    <w:rsid w:val="00AD7B41"/>
    <w:rsid w:val="00AD7D79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3EEF"/>
    <w:rsid w:val="00AF5046"/>
    <w:rsid w:val="00AF574E"/>
    <w:rsid w:val="00AF6E62"/>
    <w:rsid w:val="00AF7262"/>
    <w:rsid w:val="00B00D97"/>
    <w:rsid w:val="00B0477E"/>
    <w:rsid w:val="00B06B6F"/>
    <w:rsid w:val="00B06E40"/>
    <w:rsid w:val="00B07FAB"/>
    <w:rsid w:val="00B1773B"/>
    <w:rsid w:val="00B177E5"/>
    <w:rsid w:val="00B17DAA"/>
    <w:rsid w:val="00B20319"/>
    <w:rsid w:val="00B20584"/>
    <w:rsid w:val="00B20E7E"/>
    <w:rsid w:val="00B21FA9"/>
    <w:rsid w:val="00B23CBD"/>
    <w:rsid w:val="00B253A6"/>
    <w:rsid w:val="00B25568"/>
    <w:rsid w:val="00B256FD"/>
    <w:rsid w:val="00B26901"/>
    <w:rsid w:val="00B27F9F"/>
    <w:rsid w:val="00B300C3"/>
    <w:rsid w:val="00B3269E"/>
    <w:rsid w:val="00B33106"/>
    <w:rsid w:val="00B34C43"/>
    <w:rsid w:val="00B34E41"/>
    <w:rsid w:val="00B363DD"/>
    <w:rsid w:val="00B36628"/>
    <w:rsid w:val="00B37122"/>
    <w:rsid w:val="00B379D8"/>
    <w:rsid w:val="00B40000"/>
    <w:rsid w:val="00B40663"/>
    <w:rsid w:val="00B40B84"/>
    <w:rsid w:val="00B41567"/>
    <w:rsid w:val="00B41AF8"/>
    <w:rsid w:val="00B42727"/>
    <w:rsid w:val="00B42F15"/>
    <w:rsid w:val="00B457F3"/>
    <w:rsid w:val="00B463A2"/>
    <w:rsid w:val="00B50BAA"/>
    <w:rsid w:val="00B51542"/>
    <w:rsid w:val="00B52686"/>
    <w:rsid w:val="00B531C5"/>
    <w:rsid w:val="00B53DB0"/>
    <w:rsid w:val="00B604D4"/>
    <w:rsid w:val="00B609D8"/>
    <w:rsid w:val="00B61C74"/>
    <w:rsid w:val="00B62CD7"/>
    <w:rsid w:val="00B6460F"/>
    <w:rsid w:val="00B64E5F"/>
    <w:rsid w:val="00B65B4D"/>
    <w:rsid w:val="00B664FC"/>
    <w:rsid w:val="00B66CF3"/>
    <w:rsid w:val="00B67E76"/>
    <w:rsid w:val="00B7138C"/>
    <w:rsid w:val="00B75BCF"/>
    <w:rsid w:val="00B76818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1A94"/>
    <w:rsid w:val="00BA2420"/>
    <w:rsid w:val="00BA2BF0"/>
    <w:rsid w:val="00BA34AB"/>
    <w:rsid w:val="00BA39EF"/>
    <w:rsid w:val="00BA41ED"/>
    <w:rsid w:val="00BA6C82"/>
    <w:rsid w:val="00BA7AF0"/>
    <w:rsid w:val="00BB0454"/>
    <w:rsid w:val="00BB06BA"/>
    <w:rsid w:val="00BB142C"/>
    <w:rsid w:val="00BB3DBB"/>
    <w:rsid w:val="00BB5041"/>
    <w:rsid w:val="00BB6469"/>
    <w:rsid w:val="00BB772A"/>
    <w:rsid w:val="00BB7FA8"/>
    <w:rsid w:val="00BC0F87"/>
    <w:rsid w:val="00BC14FA"/>
    <w:rsid w:val="00BC18C1"/>
    <w:rsid w:val="00BC29DA"/>
    <w:rsid w:val="00BC2AC3"/>
    <w:rsid w:val="00BC6CA4"/>
    <w:rsid w:val="00BC7C82"/>
    <w:rsid w:val="00BD2C9B"/>
    <w:rsid w:val="00BD2DC3"/>
    <w:rsid w:val="00BD635F"/>
    <w:rsid w:val="00BD6500"/>
    <w:rsid w:val="00BD6697"/>
    <w:rsid w:val="00BD67BA"/>
    <w:rsid w:val="00BD6F7A"/>
    <w:rsid w:val="00BD78A8"/>
    <w:rsid w:val="00BD791E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C02377"/>
    <w:rsid w:val="00C02E33"/>
    <w:rsid w:val="00C038BD"/>
    <w:rsid w:val="00C06FC1"/>
    <w:rsid w:val="00C10E09"/>
    <w:rsid w:val="00C120DC"/>
    <w:rsid w:val="00C130F8"/>
    <w:rsid w:val="00C13326"/>
    <w:rsid w:val="00C15A6B"/>
    <w:rsid w:val="00C16577"/>
    <w:rsid w:val="00C20175"/>
    <w:rsid w:val="00C2366B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CD2"/>
    <w:rsid w:val="00C41018"/>
    <w:rsid w:val="00C416E5"/>
    <w:rsid w:val="00C434AB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66897"/>
    <w:rsid w:val="00C7254C"/>
    <w:rsid w:val="00C72575"/>
    <w:rsid w:val="00C73AFE"/>
    <w:rsid w:val="00C773D8"/>
    <w:rsid w:val="00C80D72"/>
    <w:rsid w:val="00C81936"/>
    <w:rsid w:val="00C81DF2"/>
    <w:rsid w:val="00C81E2C"/>
    <w:rsid w:val="00C81F3B"/>
    <w:rsid w:val="00C83C97"/>
    <w:rsid w:val="00C8492D"/>
    <w:rsid w:val="00C8645B"/>
    <w:rsid w:val="00C87D71"/>
    <w:rsid w:val="00C92E43"/>
    <w:rsid w:val="00C942F0"/>
    <w:rsid w:val="00C96BA3"/>
    <w:rsid w:val="00C973E3"/>
    <w:rsid w:val="00CA3DBD"/>
    <w:rsid w:val="00CA4F52"/>
    <w:rsid w:val="00CA5E21"/>
    <w:rsid w:val="00CB044C"/>
    <w:rsid w:val="00CB0504"/>
    <w:rsid w:val="00CB1616"/>
    <w:rsid w:val="00CB2C48"/>
    <w:rsid w:val="00CB4372"/>
    <w:rsid w:val="00CB5801"/>
    <w:rsid w:val="00CB5A7C"/>
    <w:rsid w:val="00CB655D"/>
    <w:rsid w:val="00CC05FC"/>
    <w:rsid w:val="00CC34AB"/>
    <w:rsid w:val="00CC3B0F"/>
    <w:rsid w:val="00CC422E"/>
    <w:rsid w:val="00CC6210"/>
    <w:rsid w:val="00CD230D"/>
    <w:rsid w:val="00CD26E8"/>
    <w:rsid w:val="00CD2E36"/>
    <w:rsid w:val="00CD317B"/>
    <w:rsid w:val="00CD33AC"/>
    <w:rsid w:val="00CD6646"/>
    <w:rsid w:val="00CE05F2"/>
    <w:rsid w:val="00CE09A3"/>
    <w:rsid w:val="00CE3C2C"/>
    <w:rsid w:val="00CE4360"/>
    <w:rsid w:val="00CE7B9B"/>
    <w:rsid w:val="00CF35F4"/>
    <w:rsid w:val="00CF3B23"/>
    <w:rsid w:val="00CF620E"/>
    <w:rsid w:val="00CF675E"/>
    <w:rsid w:val="00CF68F9"/>
    <w:rsid w:val="00CF74E1"/>
    <w:rsid w:val="00D01295"/>
    <w:rsid w:val="00D0197A"/>
    <w:rsid w:val="00D03446"/>
    <w:rsid w:val="00D04549"/>
    <w:rsid w:val="00D05D62"/>
    <w:rsid w:val="00D05D8B"/>
    <w:rsid w:val="00D07663"/>
    <w:rsid w:val="00D07AD9"/>
    <w:rsid w:val="00D10B52"/>
    <w:rsid w:val="00D11E51"/>
    <w:rsid w:val="00D135C7"/>
    <w:rsid w:val="00D1584D"/>
    <w:rsid w:val="00D174AE"/>
    <w:rsid w:val="00D1774E"/>
    <w:rsid w:val="00D21EC1"/>
    <w:rsid w:val="00D22A76"/>
    <w:rsid w:val="00D23219"/>
    <w:rsid w:val="00D232A9"/>
    <w:rsid w:val="00D232F9"/>
    <w:rsid w:val="00D23A8C"/>
    <w:rsid w:val="00D24D0D"/>
    <w:rsid w:val="00D26DD0"/>
    <w:rsid w:val="00D31C83"/>
    <w:rsid w:val="00D3423F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0D53"/>
    <w:rsid w:val="00D520E4"/>
    <w:rsid w:val="00D52A8E"/>
    <w:rsid w:val="00D55E22"/>
    <w:rsid w:val="00D56192"/>
    <w:rsid w:val="00D56306"/>
    <w:rsid w:val="00D57124"/>
    <w:rsid w:val="00D57DFA"/>
    <w:rsid w:val="00D57E89"/>
    <w:rsid w:val="00D60F93"/>
    <w:rsid w:val="00D61388"/>
    <w:rsid w:val="00D6258D"/>
    <w:rsid w:val="00D63D6E"/>
    <w:rsid w:val="00D64952"/>
    <w:rsid w:val="00D6527F"/>
    <w:rsid w:val="00D658E3"/>
    <w:rsid w:val="00D66994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36CA"/>
    <w:rsid w:val="00D85C16"/>
    <w:rsid w:val="00D869A4"/>
    <w:rsid w:val="00D86B9F"/>
    <w:rsid w:val="00D86FDF"/>
    <w:rsid w:val="00D86FF5"/>
    <w:rsid w:val="00D87FEA"/>
    <w:rsid w:val="00D907EF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1DF3"/>
    <w:rsid w:val="00DA31E0"/>
    <w:rsid w:val="00DA3A69"/>
    <w:rsid w:val="00DA51CB"/>
    <w:rsid w:val="00DA6B4A"/>
    <w:rsid w:val="00DA7D98"/>
    <w:rsid w:val="00DB0F0F"/>
    <w:rsid w:val="00DB24A2"/>
    <w:rsid w:val="00DB298F"/>
    <w:rsid w:val="00DB44E1"/>
    <w:rsid w:val="00DB662D"/>
    <w:rsid w:val="00DC1A15"/>
    <w:rsid w:val="00DC1D7B"/>
    <w:rsid w:val="00DC34E0"/>
    <w:rsid w:val="00DC7159"/>
    <w:rsid w:val="00DC74A5"/>
    <w:rsid w:val="00DD0C2C"/>
    <w:rsid w:val="00DD0EA7"/>
    <w:rsid w:val="00DD1AA4"/>
    <w:rsid w:val="00DD230C"/>
    <w:rsid w:val="00DD2A36"/>
    <w:rsid w:val="00DD2BD0"/>
    <w:rsid w:val="00DD5DC5"/>
    <w:rsid w:val="00DD69DC"/>
    <w:rsid w:val="00DD6C37"/>
    <w:rsid w:val="00DD78A4"/>
    <w:rsid w:val="00DE5CC0"/>
    <w:rsid w:val="00DE6765"/>
    <w:rsid w:val="00DE6E75"/>
    <w:rsid w:val="00DE7654"/>
    <w:rsid w:val="00DE7E3A"/>
    <w:rsid w:val="00DF1585"/>
    <w:rsid w:val="00DF1AA9"/>
    <w:rsid w:val="00DF58BB"/>
    <w:rsid w:val="00DF70BB"/>
    <w:rsid w:val="00DF75BF"/>
    <w:rsid w:val="00E006F3"/>
    <w:rsid w:val="00E00C94"/>
    <w:rsid w:val="00E037B3"/>
    <w:rsid w:val="00E04577"/>
    <w:rsid w:val="00E046ED"/>
    <w:rsid w:val="00E049F5"/>
    <w:rsid w:val="00E068DB"/>
    <w:rsid w:val="00E0696B"/>
    <w:rsid w:val="00E06F67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31EB"/>
    <w:rsid w:val="00E26271"/>
    <w:rsid w:val="00E32650"/>
    <w:rsid w:val="00E34D20"/>
    <w:rsid w:val="00E35051"/>
    <w:rsid w:val="00E35097"/>
    <w:rsid w:val="00E37BDE"/>
    <w:rsid w:val="00E45F4B"/>
    <w:rsid w:val="00E50C66"/>
    <w:rsid w:val="00E51485"/>
    <w:rsid w:val="00E55944"/>
    <w:rsid w:val="00E55ABC"/>
    <w:rsid w:val="00E55BDB"/>
    <w:rsid w:val="00E56162"/>
    <w:rsid w:val="00E56639"/>
    <w:rsid w:val="00E57033"/>
    <w:rsid w:val="00E574D4"/>
    <w:rsid w:val="00E57B74"/>
    <w:rsid w:val="00E61A44"/>
    <w:rsid w:val="00E638F7"/>
    <w:rsid w:val="00E667B5"/>
    <w:rsid w:val="00E717A5"/>
    <w:rsid w:val="00E72BBE"/>
    <w:rsid w:val="00E7357D"/>
    <w:rsid w:val="00E74CB9"/>
    <w:rsid w:val="00E74D03"/>
    <w:rsid w:val="00E74D1D"/>
    <w:rsid w:val="00E75102"/>
    <w:rsid w:val="00E75DE6"/>
    <w:rsid w:val="00E8030D"/>
    <w:rsid w:val="00E822BA"/>
    <w:rsid w:val="00E83437"/>
    <w:rsid w:val="00E83583"/>
    <w:rsid w:val="00E8629F"/>
    <w:rsid w:val="00E870B6"/>
    <w:rsid w:val="00E87634"/>
    <w:rsid w:val="00E920D8"/>
    <w:rsid w:val="00E92846"/>
    <w:rsid w:val="00E93697"/>
    <w:rsid w:val="00E95081"/>
    <w:rsid w:val="00EA1AD5"/>
    <w:rsid w:val="00EA1E1D"/>
    <w:rsid w:val="00EA2004"/>
    <w:rsid w:val="00EA31C1"/>
    <w:rsid w:val="00EA383B"/>
    <w:rsid w:val="00EA3C24"/>
    <w:rsid w:val="00EA4465"/>
    <w:rsid w:val="00EA497A"/>
    <w:rsid w:val="00EA5997"/>
    <w:rsid w:val="00EA5E4B"/>
    <w:rsid w:val="00EA728A"/>
    <w:rsid w:val="00EB04FF"/>
    <w:rsid w:val="00EB0BD0"/>
    <w:rsid w:val="00EB1F08"/>
    <w:rsid w:val="00EB5B01"/>
    <w:rsid w:val="00EC14A9"/>
    <w:rsid w:val="00EC29BD"/>
    <w:rsid w:val="00EC29F3"/>
    <w:rsid w:val="00EC565F"/>
    <w:rsid w:val="00EC6CF4"/>
    <w:rsid w:val="00EC7418"/>
    <w:rsid w:val="00ED066D"/>
    <w:rsid w:val="00ED3565"/>
    <w:rsid w:val="00ED42D8"/>
    <w:rsid w:val="00ED5501"/>
    <w:rsid w:val="00ED6F5B"/>
    <w:rsid w:val="00ED7FBD"/>
    <w:rsid w:val="00EE013D"/>
    <w:rsid w:val="00EE084A"/>
    <w:rsid w:val="00EE15C1"/>
    <w:rsid w:val="00EE2BDD"/>
    <w:rsid w:val="00EE3E05"/>
    <w:rsid w:val="00EE52FC"/>
    <w:rsid w:val="00EE56F6"/>
    <w:rsid w:val="00EE5B78"/>
    <w:rsid w:val="00EE6FD1"/>
    <w:rsid w:val="00EE78ED"/>
    <w:rsid w:val="00EE793A"/>
    <w:rsid w:val="00EE7D27"/>
    <w:rsid w:val="00EF575B"/>
    <w:rsid w:val="00EF5DA7"/>
    <w:rsid w:val="00EF69DC"/>
    <w:rsid w:val="00F001FA"/>
    <w:rsid w:val="00F01E97"/>
    <w:rsid w:val="00F02B54"/>
    <w:rsid w:val="00F03452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799A"/>
    <w:rsid w:val="00F20101"/>
    <w:rsid w:val="00F20A0A"/>
    <w:rsid w:val="00F2111F"/>
    <w:rsid w:val="00F21549"/>
    <w:rsid w:val="00F21FC3"/>
    <w:rsid w:val="00F22458"/>
    <w:rsid w:val="00F23838"/>
    <w:rsid w:val="00F23885"/>
    <w:rsid w:val="00F23F01"/>
    <w:rsid w:val="00F2487F"/>
    <w:rsid w:val="00F25B8E"/>
    <w:rsid w:val="00F3057B"/>
    <w:rsid w:val="00F30D62"/>
    <w:rsid w:val="00F3253C"/>
    <w:rsid w:val="00F32F1D"/>
    <w:rsid w:val="00F3423B"/>
    <w:rsid w:val="00F34324"/>
    <w:rsid w:val="00F35B54"/>
    <w:rsid w:val="00F36975"/>
    <w:rsid w:val="00F369D3"/>
    <w:rsid w:val="00F4069C"/>
    <w:rsid w:val="00F415BB"/>
    <w:rsid w:val="00F43645"/>
    <w:rsid w:val="00F44122"/>
    <w:rsid w:val="00F45267"/>
    <w:rsid w:val="00F455FA"/>
    <w:rsid w:val="00F47598"/>
    <w:rsid w:val="00F50005"/>
    <w:rsid w:val="00F50634"/>
    <w:rsid w:val="00F50643"/>
    <w:rsid w:val="00F5165E"/>
    <w:rsid w:val="00F53BEB"/>
    <w:rsid w:val="00F5629A"/>
    <w:rsid w:val="00F57369"/>
    <w:rsid w:val="00F57391"/>
    <w:rsid w:val="00F60EF8"/>
    <w:rsid w:val="00F61215"/>
    <w:rsid w:val="00F6350B"/>
    <w:rsid w:val="00F63976"/>
    <w:rsid w:val="00F63F64"/>
    <w:rsid w:val="00F641AE"/>
    <w:rsid w:val="00F64AFB"/>
    <w:rsid w:val="00F64B3E"/>
    <w:rsid w:val="00F65259"/>
    <w:rsid w:val="00F6634D"/>
    <w:rsid w:val="00F7224D"/>
    <w:rsid w:val="00F73CF0"/>
    <w:rsid w:val="00F741DB"/>
    <w:rsid w:val="00F744BB"/>
    <w:rsid w:val="00F749BF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3D6"/>
    <w:rsid w:val="00F87C10"/>
    <w:rsid w:val="00F902C3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149C"/>
    <w:rsid w:val="00FA18EF"/>
    <w:rsid w:val="00FA1E72"/>
    <w:rsid w:val="00FA2E4F"/>
    <w:rsid w:val="00FA3174"/>
    <w:rsid w:val="00FA3792"/>
    <w:rsid w:val="00FA5C95"/>
    <w:rsid w:val="00FA670F"/>
    <w:rsid w:val="00FA7156"/>
    <w:rsid w:val="00FA775E"/>
    <w:rsid w:val="00FB0BD9"/>
    <w:rsid w:val="00FB2299"/>
    <w:rsid w:val="00FB273E"/>
    <w:rsid w:val="00FB280A"/>
    <w:rsid w:val="00FB324F"/>
    <w:rsid w:val="00FB42DC"/>
    <w:rsid w:val="00FB50AF"/>
    <w:rsid w:val="00FB545C"/>
    <w:rsid w:val="00FB5762"/>
    <w:rsid w:val="00FB5961"/>
    <w:rsid w:val="00FB6EA3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2F51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1114"/>
    <w:rsid w:val="00FF2020"/>
    <w:rsid w:val="00FF380C"/>
    <w:rsid w:val="00FF4498"/>
    <w:rsid w:val="00FF4FA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rsid w:val="00252EB7"/>
    <w:rPr>
      <w:b/>
    </w:rPr>
  </w:style>
  <w:style w:type="paragraph" w:customStyle="1" w:styleId="TAC">
    <w:name w:val="TAC"/>
    <w:basedOn w:val="TAL"/>
    <w:link w:val="TACChar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ACChar">
    <w:name w:val="TAC Char"/>
    <w:link w:val="TAC"/>
    <w:rsid w:val="001B352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B352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438A73F-7797-4C2D-A9DF-A95928335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4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9785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54</cp:revision>
  <cp:lastPrinted>2017-11-03T15:53:00Z</cp:lastPrinted>
  <dcterms:created xsi:type="dcterms:W3CDTF">2018-08-07T07:16:00Z</dcterms:created>
  <dcterms:modified xsi:type="dcterms:W3CDTF">2018-09-26T10:23:00Z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